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E163" w14:textId="77777777" w:rsidR="00635F24" w:rsidRPr="00841DF0" w:rsidRDefault="00635F24" w:rsidP="00635F24">
      <w:pPr>
        <w:jc w:val="center"/>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A4744D" w14:textId="77777777" w:rsidR="00635F24" w:rsidRPr="00841DF0" w:rsidRDefault="00A03CCB" w:rsidP="00635F24">
      <w:pPr>
        <w:jc w:val="center"/>
        <w:rPr>
          <w:b/>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DF0">
        <w:rPr>
          <w:b/>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à Projets </w:t>
      </w:r>
    </w:p>
    <w:p w14:paraId="1B0E5F94" w14:textId="77777777" w:rsidR="007E0987" w:rsidRPr="00841DF0" w:rsidRDefault="007E0987" w:rsidP="00510E8A">
      <w:pPr>
        <w:jc w:val="center"/>
        <w:rPr>
          <w:rFonts w:asciiTheme="majorHAnsi" w:hAnsiTheme="majorHAnsi" w:cstheme="majorHAnsi"/>
          <w:bCs/>
          <w:color w:val="000000" w:themeColor="text1"/>
          <w:sz w:val="24"/>
          <w:szCs w:val="24"/>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DF0">
        <w:rPr>
          <w:rFonts w:asciiTheme="majorHAnsi" w:hAnsiTheme="majorHAnsi" w:cstheme="majorHAnsi"/>
          <w:bCs/>
          <w:color w:val="000000" w:themeColor="text1"/>
          <w:sz w:val="24"/>
          <w:szCs w:val="24"/>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Tous les gouvernorats tunisiens - </w:t>
      </w:r>
      <w:r w:rsidRPr="00841DF0">
        <w:rPr>
          <w:rFonts w:asciiTheme="majorHAnsi" w:hAnsiTheme="majorHAnsi" w:cstheme="majorHAnsi"/>
          <w:bCs/>
          <w:color w:val="000000" w:themeColor="text1"/>
          <w:sz w:val="24"/>
          <w:szCs w:val="24"/>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zones d’interven</w:t>
      </w:r>
      <w:r w:rsidR="00510E8A">
        <w:rPr>
          <w:rFonts w:asciiTheme="majorHAnsi" w:hAnsiTheme="majorHAnsi" w:cstheme="majorHAnsi"/>
          <w:bCs/>
          <w:color w:val="000000" w:themeColor="text1"/>
          <w:sz w:val="24"/>
          <w:szCs w:val="24"/>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tion prioritaires du projet :</w:t>
      </w:r>
    </w:p>
    <w:p w14:paraId="11756DAF" w14:textId="77777777" w:rsidR="007E0987" w:rsidRPr="00841DF0" w:rsidRDefault="007E0987" w:rsidP="007E0987">
      <w:pPr>
        <w:jc w:val="center"/>
        <w:rPr>
          <w:rFonts w:asciiTheme="majorHAnsi" w:hAnsiTheme="majorHAnsi" w:cstheme="majorHAnsi"/>
          <w:bCs/>
          <w:color w:val="000000" w:themeColor="text1"/>
          <w:sz w:val="24"/>
          <w:szCs w:val="24"/>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DF0">
        <w:rPr>
          <w:rFonts w:asciiTheme="majorHAnsi" w:hAnsiTheme="majorHAnsi" w:cstheme="majorHAnsi"/>
          <w:bCs/>
          <w:color w:val="000000" w:themeColor="text1"/>
          <w:sz w:val="24"/>
          <w:szCs w:val="24"/>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Gafsa, Sousse, Djerba et Kairouan.</w:t>
      </w:r>
    </w:p>
    <w:p w14:paraId="60FD9FE6" w14:textId="77777777" w:rsidR="00635F24" w:rsidRPr="00841DF0" w:rsidRDefault="00635F24" w:rsidP="00635F24">
      <w:pPr>
        <w:jc w:val="center"/>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C25C6" w14:textId="77777777" w:rsidR="006B2B9A" w:rsidRPr="00841DF0" w:rsidRDefault="006B2B9A" w:rsidP="00635F24">
      <w:pPr>
        <w:jc w:val="center"/>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21A5D" w14:textId="41DC03DA" w:rsidR="00930F52" w:rsidRPr="00841DF0" w:rsidRDefault="00A51559" w:rsidP="00635F24">
      <w:pPr>
        <w:jc w:val="center"/>
        <w:rPr>
          <w:bCs/>
          <w:color w:val="000000" w:themeColor="text1"/>
          <w:sz w:val="40"/>
          <w:szCs w:val="4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0"/>
          <w:szCs w:val="4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w:t>
      </w:r>
      <w:r w:rsidR="005974DB" w:rsidRPr="00841DF0">
        <w:rPr>
          <w:bCs/>
          <w:color w:val="000000" w:themeColor="text1"/>
          <w:sz w:val="40"/>
          <w:szCs w:val="4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cadre du </w:t>
      </w:r>
      <w:r w:rsidR="00635F24" w:rsidRPr="00841DF0">
        <w:rPr>
          <w:bCs/>
          <w:color w:val="000000" w:themeColor="text1"/>
          <w:sz w:val="40"/>
          <w:szCs w:val="4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Projet :</w:t>
      </w:r>
    </w:p>
    <w:p w14:paraId="566A17F5" w14:textId="77777777" w:rsidR="00CB215B" w:rsidRPr="00841DF0" w:rsidRDefault="00930F52" w:rsidP="00930F52">
      <w:pPr>
        <w:jc w:val="center"/>
        <w:rPr>
          <w:b/>
          <w:color w:val="000000" w:themeColor="text1"/>
          <w:sz w:val="56"/>
          <w:szCs w:val="56"/>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DF0">
        <w:rPr>
          <w:b/>
          <w:color w:val="000000" w:themeColor="text1"/>
          <w:sz w:val="56"/>
          <w:szCs w:val="56"/>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Twensa Kifkom - Libertés </w:t>
      </w:r>
      <w:r w:rsidR="00635F24" w:rsidRPr="00841DF0">
        <w:rPr>
          <w:b/>
          <w:color w:val="000000" w:themeColor="text1"/>
          <w:sz w:val="56"/>
          <w:szCs w:val="56"/>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Individuelles</w:t>
      </w:r>
    </w:p>
    <w:p w14:paraId="3F25F85B" w14:textId="77777777" w:rsidR="004032A7" w:rsidRPr="00841DF0" w:rsidRDefault="004032A7">
      <w:pPr>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5998B" w14:textId="77777777" w:rsidR="004032A7" w:rsidRPr="00841DF0" w:rsidRDefault="004032A7">
      <w:pPr>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D04536" w14:textId="77777777" w:rsidR="004032A7" w:rsidRPr="00841DF0" w:rsidRDefault="004032A7">
      <w:pPr>
        <w:rPr>
          <w:rFonts w:asciiTheme="majorBidi" w:hAnsiTheme="majorBidi" w:cstheme="majorBidi"/>
          <w:bCs/>
          <w:color w:val="000000" w:themeColor="text1"/>
          <w:sz w:val="32"/>
          <w:szCs w:val="32"/>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FBE8AE" w14:textId="77777777" w:rsidR="004032A7" w:rsidRPr="00841DF0" w:rsidRDefault="004032A7" w:rsidP="004032A7">
      <w:pPr>
        <w:pStyle w:val="Sous-titre"/>
        <w:rPr>
          <w:rFonts w:asciiTheme="majorBidi" w:hAnsiTheme="majorBidi" w:cstheme="majorBidi"/>
          <w:b/>
          <w:bCs/>
          <w:color w:val="7E0870"/>
          <w:sz w:val="32"/>
          <w:szCs w:val="32"/>
          <w:lang w:bidi="ar-TN"/>
        </w:rPr>
      </w:pPr>
      <w:r w:rsidRPr="00841DF0">
        <w:rPr>
          <w:rFonts w:asciiTheme="majorBidi" w:hAnsiTheme="majorBidi" w:cstheme="majorBidi"/>
          <w:b/>
          <w:bCs/>
          <w:color w:val="7E0870"/>
          <w:sz w:val="32"/>
          <w:szCs w:val="32"/>
          <w:lang w:bidi="ar-TN"/>
        </w:rPr>
        <w:t xml:space="preserve">Dépôt des propositions : </w:t>
      </w:r>
    </w:p>
    <w:p w14:paraId="6A1A40A9" w14:textId="77777777" w:rsidR="004032A7" w:rsidRPr="00841DF0" w:rsidRDefault="004032A7" w:rsidP="004032A7">
      <w:pPr>
        <w:rPr>
          <w:lang w:eastAsia="fr-FR" w:bidi="ar-TN"/>
        </w:rPr>
      </w:pPr>
    </w:p>
    <w:p w14:paraId="0C2F915A" w14:textId="5AF1BDC6" w:rsidR="004032A7" w:rsidRPr="00841DF0" w:rsidRDefault="004032A7" w:rsidP="008E545E">
      <w:pPr>
        <w:pStyle w:val="Sous-titre"/>
        <w:rPr>
          <w:rFonts w:asciiTheme="majorBidi" w:hAnsiTheme="majorBidi" w:cstheme="majorBidi"/>
          <w:b/>
          <w:bCs/>
          <w:color w:val="7030A0"/>
          <w:sz w:val="32"/>
          <w:szCs w:val="32"/>
          <w:lang w:bidi="ar-TN"/>
        </w:rPr>
      </w:pPr>
      <w:r w:rsidRPr="00841DF0">
        <w:rPr>
          <w:rFonts w:asciiTheme="majorBidi" w:hAnsiTheme="majorBidi" w:cstheme="majorBidi"/>
          <w:b/>
          <w:bCs/>
          <w:color w:val="7030A0"/>
          <w:sz w:val="32"/>
          <w:szCs w:val="32"/>
          <w:lang w:bidi="ar-TN"/>
        </w:rPr>
        <w:t xml:space="preserve">Du </w:t>
      </w:r>
      <w:r w:rsidR="00AC6DC2">
        <w:rPr>
          <w:rFonts w:asciiTheme="majorBidi" w:hAnsiTheme="majorBidi" w:cstheme="majorBidi"/>
          <w:b/>
          <w:bCs/>
          <w:color w:val="7030A0"/>
          <w:sz w:val="32"/>
          <w:szCs w:val="32"/>
          <w:lang w:bidi="ar-TN"/>
        </w:rPr>
        <w:t>09</w:t>
      </w:r>
      <w:r w:rsidRPr="00841DF0">
        <w:rPr>
          <w:rFonts w:asciiTheme="majorBidi" w:hAnsiTheme="majorBidi" w:cstheme="majorBidi"/>
          <w:b/>
          <w:bCs/>
          <w:color w:val="7030A0"/>
          <w:sz w:val="32"/>
          <w:szCs w:val="32"/>
          <w:lang w:bidi="ar-TN"/>
        </w:rPr>
        <w:t>/0</w:t>
      </w:r>
      <w:r w:rsidR="00AC6DC2">
        <w:rPr>
          <w:rFonts w:asciiTheme="majorBidi" w:hAnsiTheme="majorBidi" w:cstheme="majorBidi"/>
          <w:b/>
          <w:bCs/>
          <w:color w:val="7030A0"/>
          <w:sz w:val="32"/>
          <w:szCs w:val="32"/>
          <w:lang w:bidi="ar-TN"/>
        </w:rPr>
        <w:t>6</w:t>
      </w:r>
      <w:r w:rsidRPr="00841DF0">
        <w:rPr>
          <w:rFonts w:asciiTheme="majorBidi" w:hAnsiTheme="majorBidi" w:cstheme="majorBidi"/>
          <w:b/>
          <w:bCs/>
          <w:color w:val="7030A0"/>
          <w:sz w:val="32"/>
          <w:szCs w:val="32"/>
          <w:lang w:bidi="ar-TN"/>
        </w:rPr>
        <w:t>/202</w:t>
      </w:r>
      <w:r w:rsidR="00E26A12" w:rsidRPr="00841DF0">
        <w:rPr>
          <w:rFonts w:asciiTheme="majorBidi" w:hAnsiTheme="majorBidi" w:cstheme="majorBidi"/>
          <w:b/>
          <w:bCs/>
          <w:color w:val="7030A0"/>
          <w:sz w:val="32"/>
          <w:szCs w:val="32"/>
          <w:lang w:bidi="ar-TN"/>
        </w:rPr>
        <w:t>2</w:t>
      </w:r>
      <w:r w:rsidRPr="00841DF0">
        <w:rPr>
          <w:rFonts w:asciiTheme="majorBidi" w:hAnsiTheme="majorBidi" w:cstheme="majorBidi"/>
          <w:b/>
          <w:bCs/>
          <w:color w:val="7030A0"/>
          <w:sz w:val="32"/>
          <w:szCs w:val="32"/>
          <w:lang w:bidi="ar-TN"/>
        </w:rPr>
        <w:t xml:space="preserve"> au </w:t>
      </w:r>
      <w:r w:rsidR="008E545E">
        <w:rPr>
          <w:rFonts w:asciiTheme="majorBidi" w:hAnsiTheme="majorBidi" w:cstheme="majorBidi"/>
          <w:b/>
          <w:bCs/>
          <w:color w:val="7030A0"/>
          <w:sz w:val="32"/>
          <w:szCs w:val="32"/>
          <w:lang w:bidi="ar-TN"/>
        </w:rPr>
        <w:t>08</w:t>
      </w:r>
      <w:r w:rsidRPr="00841DF0">
        <w:rPr>
          <w:rFonts w:asciiTheme="majorBidi" w:hAnsiTheme="majorBidi" w:cstheme="majorBidi"/>
          <w:b/>
          <w:bCs/>
          <w:color w:val="7030A0"/>
          <w:sz w:val="32"/>
          <w:szCs w:val="32"/>
          <w:lang w:bidi="ar-TN"/>
        </w:rPr>
        <w:t>/</w:t>
      </w:r>
      <w:r w:rsidR="00DD0ADD">
        <w:rPr>
          <w:rFonts w:asciiTheme="majorBidi" w:hAnsiTheme="majorBidi" w:cstheme="majorBidi"/>
          <w:b/>
          <w:bCs/>
          <w:color w:val="7030A0"/>
          <w:sz w:val="32"/>
          <w:szCs w:val="32"/>
          <w:lang w:bidi="ar-TN"/>
        </w:rPr>
        <w:t>0</w:t>
      </w:r>
      <w:r w:rsidR="00AC6DC2">
        <w:rPr>
          <w:rFonts w:asciiTheme="majorBidi" w:hAnsiTheme="majorBidi" w:cstheme="majorBidi"/>
          <w:b/>
          <w:bCs/>
          <w:color w:val="7030A0"/>
          <w:sz w:val="32"/>
          <w:szCs w:val="32"/>
          <w:lang w:bidi="ar-TN"/>
        </w:rPr>
        <w:t>7</w:t>
      </w:r>
      <w:r w:rsidRPr="00841DF0">
        <w:rPr>
          <w:rFonts w:asciiTheme="majorBidi" w:hAnsiTheme="majorBidi" w:cstheme="majorBidi"/>
          <w:b/>
          <w:bCs/>
          <w:color w:val="7030A0"/>
          <w:sz w:val="32"/>
          <w:szCs w:val="32"/>
          <w:lang w:bidi="ar-TN"/>
        </w:rPr>
        <w:t>/202</w:t>
      </w:r>
      <w:r w:rsidR="00E26A12" w:rsidRPr="00841DF0">
        <w:rPr>
          <w:rFonts w:asciiTheme="majorBidi" w:hAnsiTheme="majorBidi" w:cstheme="majorBidi"/>
          <w:b/>
          <w:bCs/>
          <w:color w:val="7030A0"/>
          <w:sz w:val="32"/>
          <w:szCs w:val="32"/>
          <w:lang w:bidi="ar-TN"/>
        </w:rPr>
        <w:t>2</w:t>
      </w:r>
      <w:r w:rsidRPr="00841DF0">
        <w:rPr>
          <w:rFonts w:asciiTheme="majorBidi" w:hAnsiTheme="majorBidi" w:cstheme="majorBidi"/>
          <w:b/>
          <w:bCs/>
          <w:color w:val="7030A0"/>
          <w:sz w:val="32"/>
          <w:szCs w:val="32"/>
          <w:lang w:bidi="ar-TN"/>
        </w:rPr>
        <w:t xml:space="preserve"> </w:t>
      </w:r>
    </w:p>
    <w:p w14:paraId="17E7EA23" w14:textId="77777777" w:rsidR="007D3756" w:rsidRPr="00841DF0" w:rsidRDefault="007D3756" w:rsidP="007D3756">
      <w:pPr>
        <w:rPr>
          <w:lang w:eastAsia="fr-FR" w:bidi="ar-TN"/>
        </w:rPr>
      </w:pPr>
    </w:p>
    <w:p w14:paraId="2E943F82" w14:textId="7E8FDF5F" w:rsidR="007D3756" w:rsidRPr="0049290B" w:rsidRDefault="00C179A4" w:rsidP="00DD0ADD">
      <w:pPr>
        <w:pStyle w:val="Sous-titre"/>
        <w:rPr>
          <w:rFonts w:asciiTheme="majorBidi" w:hAnsiTheme="majorBidi" w:cstheme="majorBidi"/>
          <w:b/>
          <w:bCs/>
          <w:color w:val="7030A0"/>
          <w:sz w:val="32"/>
          <w:szCs w:val="32"/>
          <w:lang w:bidi="ar-TN"/>
        </w:rPr>
      </w:pPr>
      <w:r w:rsidRPr="00841DF0">
        <w:rPr>
          <w:rFonts w:asciiTheme="majorBidi" w:hAnsiTheme="majorBidi" w:cstheme="majorBidi"/>
          <w:b/>
          <w:bCs/>
          <w:color w:val="7E0870"/>
          <w:sz w:val="32"/>
          <w:szCs w:val="32"/>
          <w:lang w:bidi="ar-TN"/>
        </w:rPr>
        <w:t>À</w:t>
      </w:r>
      <w:r w:rsidR="004032A7" w:rsidRPr="00841DF0">
        <w:rPr>
          <w:rFonts w:asciiTheme="majorBidi" w:hAnsiTheme="majorBidi" w:cstheme="majorBidi"/>
          <w:b/>
          <w:bCs/>
          <w:color w:val="7E0870"/>
          <w:sz w:val="32"/>
          <w:szCs w:val="32"/>
          <w:lang w:bidi="ar-TN"/>
        </w:rPr>
        <w:t xml:space="preserve"> </w:t>
      </w:r>
      <w:r w:rsidR="0049290B">
        <w:rPr>
          <w:rFonts w:asciiTheme="majorBidi" w:hAnsiTheme="majorBidi" w:cstheme="majorBidi"/>
          <w:b/>
          <w:bCs/>
          <w:color w:val="7E0870"/>
          <w:sz w:val="32"/>
          <w:szCs w:val="32"/>
          <w:lang w:bidi="ar-TN"/>
        </w:rPr>
        <w:t xml:space="preserve">l’adresse </w:t>
      </w:r>
      <w:r w:rsidR="00061173">
        <w:rPr>
          <w:rFonts w:asciiTheme="majorBidi" w:hAnsiTheme="majorBidi" w:cstheme="majorBidi"/>
          <w:b/>
          <w:bCs/>
          <w:color w:val="7E0870"/>
          <w:sz w:val="32"/>
          <w:szCs w:val="32"/>
          <w:lang w:bidi="ar-TN"/>
        </w:rPr>
        <w:t>suivante</w:t>
      </w:r>
      <w:r w:rsidR="00061173" w:rsidRPr="00841DF0">
        <w:rPr>
          <w:rFonts w:asciiTheme="majorBidi" w:hAnsiTheme="majorBidi" w:cstheme="majorBidi"/>
          <w:b/>
          <w:bCs/>
          <w:color w:val="7030A0"/>
          <w:sz w:val="32"/>
          <w:szCs w:val="32"/>
          <w:lang w:bidi="ar-TN"/>
        </w:rPr>
        <w:t xml:space="preserve"> :</w:t>
      </w:r>
      <w:r w:rsidR="007D3756" w:rsidRPr="00841DF0">
        <w:rPr>
          <w:rFonts w:asciiTheme="majorBidi" w:hAnsiTheme="majorBidi" w:cstheme="majorBidi"/>
          <w:b/>
          <w:bCs/>
          <w:color w:val="7030A0"/>
          <w:sz w:val="32"/>
          <w:szCs w:val="32"/>
          <w:lang w:bidi="ar-TN"/>
        </w:rPr>
        <w:t xml:space="preserve"> </w:t>
      </w:r>
      <w:r w:rsidR="007D3756" w:rsidRPr="00841DF0">
        <w:rPr>
          <w:rFonts w:asciiTheme="majorBidi" w:hAnsiTheme="majorBidi" w:cstheme="majorBidi"/>
          <w:b/>
          <w:bCs/>
          <w:color w:val="7030A0"/>
          <w:sz w:val="32"/>
          <w:szCs w:val="32"/>
          <w:u w:val="single"/>
          <w:lang w:bidi="ar-TN"/>
        </w:rPr>
        <w:t>amdawkhi@asf.be</w:t>
      </w:r>
    </w:p>
    <w:p w14:paraId="0855208B" w14:textId="77777777" w:rsidR="00CB215B" w:rsidRPr="00841DF0" w:rsidRDefault="00CB215B">
      <w:pPr>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DF0">
        <w:rPr>
          <w:bCs/>
          <w:color w:val="000000" w:themeColor="text1"/>
          <w:sz w:val="60"/>
          <w:szCs w:val="60"/>
          <w:lang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4CE1E75" w14:textId="77777777" w:rsidR="00CB215B" w:rsidRPr="00841DF0" w:rsidRDefault="00CB215B" w:rsidP="00CB215B">
      <w:pPr>
        <w:pStyle w:val="Paragraphedelist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Verdana" w:hAnsi="Verdana" w:cstheme="majorBidi"/>
          <w:b/>
          <w:bCs/>
          <w:color w:val="7030A0"/>
          <w:sz w:val="30"/>
          <w:szCs w:val="30"/>
          <w:lang w:val="fr-FR" w:eastAsia="fr-FR" w:bidi="ar-TN"/>
        </w:rPr>
      </w:pPr>
      <w:r w:rsidRPr="00841DF0">
        <w:rPr>
          <w:rFonts w:ascii="Verdana" w:hAnsi="Verdana" w:cstheme="majorBidi"/>
          <w:b/>
          <w:bCs/>
          <w:color w:val="7030A0"/>
          <w:sz w:val="30"/>
          <w:szCs w:val="30"/>
          <w:lang w:val="fr-FR" w:eastAsia="fr-FR" w:bidi="ar-TN"/>
        </w:rPr>
        <w:lastRenderedPageBreak/>
        <w:t>Informations générales</w:t>
      </w:r>
    </w:p>
    <w:p w14:paraId="32733D8E" w14:textId="77777777" w:rsidR="00CB215B" w:rsidRPr="00841DF0" w:rsidRDefault="00CB215B" w:rsidP="00CB215B">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9"/>
        <w:jc w:val="both"/>
        <w:rPr>
          <w:rFonts w:ascii="Verdana" w:hAnsi="Verdana" w:cstheme="majorBidi"/>
          <w:b/>
          <w:bCs/>
          <w:color w:val="7030A0"/>
          <w:lang w:val="fr-FR" w:eastAsia="fr-FR" w:bidi="ar-TN"/>
        </w:rPr>
      </w:pPr>
    </w:p>
    <w:p w14:paraId="0A0D3C44" w14:textId="77777777" w:rsidR="00CB215B" w:rsidRPr="00841DF0" w:rsidRDefault="00CB215B" w:rsidP="00CB215B">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Verdana" w:hAnsi="Verdana" w:cstheme="majorBidi"/>
          <w:b/>
          <w:bCs/>
          <w:color w:val="7030A0"/>
          <w:lang w:val="fr-FR" w:eastAsia="fr-FR" w:bidi="ar-TN"/>
        </w:rPr>
      </w:pPr>
      <w:r w:rsidRPr="00841DF0">
        <w:rPr>
          <w:rFonts w:ascii="Verdana" w:hAnsi="Verdana" w:cstheme="majorBidi"/>
          <w:b/>
          <w:bCs/>
          <w:color w:val="7030A0"/>
          <w:lang w:val="fr-FR" w:eastAsia="fr-FR" w:bidi="ar-TN"/>
        </w:rPr>
        <w:t xml:space="preserve">Contexte et objectif de l’appel à propositions de projets </w:t>
      </w:r>
    </w:p>
    <w:p w14:paraId="38CDC1B6" w14:textId="77777777" w:rsidR="00A04633" w:rsidRPr="00841DF0" w:rsidRDefault="00A04633" w:rsidP="00A0463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39"/>
        <w:jc w:val="both"/>
        <w:rPr>
          <w:rFonts w:ascii="Verdana" w:hAnsi="Verdana" w:cstheme="majorBidi"/>
          <w:b/>
          <w:bCs/>
          <w:color w:val="7030A0"/>
          <w:lang w:val="fr-FR" w:eastAsia="fr-FR" w:bidi="ar-TN"/>
        </w:rPr>
      </w:pPr>
    </w:p>
    <w:p w14:paraId="488D481F" w14:textId="77777777" w:rsidR="00A04633" w:rsidRDefault="00A04633" w:rsidP="00510E8A">
      <w:pPr>
        <w:pStyle w:val="Paragraphedeliste"/>
        <w:spacing w:line="276" w:lineRule="auto"/>
        <w:ind w:left="405"/>
        <w:jc w:val="both"/>
        <w:rPr>
          <w:lang w:val="fr-FR" w:bidi="ar-TN"/>
        </w:rPr>
      </w:pPr>
      <w:r w:rsidRPr="00841DF0">
        <w:rPr>
          <w:lang w:val="fr-FR" w:bidi="ar-TN"/>
        </w:rPr>
        <w:t>La Révolution a marqué, pour la communauté LGBTQI+ tunisienne, la naissance de deux phénomènes majeurs : l’adoption d’une nouvelle Constitution garante des droits et des libertés individuelles, et la montée en visibilité de toutes les composantes de la communauté grâce, notamment, à des organisations de la société civile, reposant dans leurs revendications sur les garanties inscrites dans la Constitution de 2014.</w:t>
      </w:r>
      <w:r w:rsidR="00510E8A">
        <w:rPr>
          <w:lang w:val="fr-FR" w:bidi="ar-TN"/>
        </w:rPr>
        <w:t xml:space="preserve"> C</w:t>
      </w:r>
      <w:r w:rsidRPr="00841DF0">
        <w:rPr>
          <w:lang w:val="fr-FR" w:bidi="ar-TN"/>
        </w:rPr>
        <w:t>ette montée en visibilité s’est accompagnée d’une montée de discriminations et de violences, sociales et policières, appuyée en premier lieu par l’Etat. En effet, le Code Pénal comporte plusieurs articles inconstitutionnels menaçant la vie privée ainsi que l’intégrité physique et psychologique des membres de la communauté, les poussant à une isolation et à une précarité économique et sociale critique.</w:t>
      </w:r>
    </w:p>
    <w:p w14:paraId="6F14A167" w14:textId="77777777" w:rsidR="00510E8A" w:rsidRDefault="00510E8A" w:rsidP="00510E8A">
      <w:pPr>
        <w:pStyle w:val="Paragraphedeliste"/>
        <w:spacing w:line="276" w:lineRule="auto"/>
        <w:ind w:left="405"/>
        <w:jc w:val="both"/>
        <w:rPr>
          <w:lang w:val="fr-FR" w:bidi="ar-TN"/>
        </w:rPr>
      </w:pPr>
    </w:p>
    <w:p w14:paraId="0580EBF3" w14:textId="398A463A" w:rsidR="00510E8A" w:rsidRPr="00B17F45" w:rsidRDefault="00510E8A" w:rsidP="007C29F4">
      <w:pPr>
        <w:pStyle w:val="Paragraphedeliste"/>
        <w:spacing w:line="276" w:lineRule="auto"/>
        <w:ind w:left="405"/>
        <w:jc w:val="both"/>
        <w:rPr>
          <w:i/>
          <w:lang w:val="fr-FR" w:bidi="ar-TN"/>
        </w:rPr>
      </w:pPr>
      <w:r w:rsidRPr="00B17F45">
        <w:rPr>
          <w:lang w:val="fr-FR" w:bidi="ar-TN"/>
        </w:rPr>
        <w:t xml:space="preserve">Aujourd’hui, dans un contexte politique incertain, conjugué à une crise économique empirée par la pandémie et les mesures gouvernementales adoptées censées lui </w:t>
      </w:r>
      <w:r w:rsidR="00CE48FA" w:rsidRPr="00B17F45">
        <w:rPr>
          <w:lang w:val="fr-FR" w:bidi="ar-TN"/>
        </w:rPr>
        <w:t>faire barrage</w:t>
      </w:r>
      <w:r w:rsidRPr="00B17F45">
        <w:rPr>
          <w:lang w:val="fr-FR" w:bidi="ar-TN"/>
        </w:rPr>
        <w:t xml:space="preserve">, la précarité légale et socio-économique </w:t>
      </w:r>
      <w:r w:rsidR="00C66B11" w:rsidRPr="00B17F45">
        <w:rPr>
          <w:lang w:val="fr-FR" w:bidi="ar-TN"/>
        </w:rPr>
        <w:t xml:space="preserve">des personnes LGBTQI+ </w:t>
      </w:r>
      <w:r w:rsidR="001B090C" w:rsidRPr="00B17F45">
        <w:rPr>
          <w:lang w:val="fr-FR" w:bidi="ar-TN"/>
        </w:rPr>
        <w:t>est aggravée. La menace entourant les acquis constitutionnels et les engagements internationaux tunisiens envers les droits humains pèse encore plus lourdement sur les minorités et groupes minorés</w:t>
      </w:r>
      <w:r w:rsidR="00CE48FA" w:rsidRPr="00B17F45">
        <w:rPr>
          <w:lang w:val="fr-FR" w:bidi="ar-TN"/>
        </w:rPr>
        <w:t>, qui devront faire face aux disc</w:t>
      </w:r>
      <w:r w:rsidR="007C29F4" w:rsidRPr="00B17F45">
        <w:rPr>
          <w:lang w:val="fr-FR" w:bidi="ar-TN"/>
        </w:rPr>
        <w:t>ours populistes et polarisants dans un contexte de régression des droits humains.</w:t>
      </w:r>
    </w:p>
    <w:p w14:paraId="3DE882BF" w14:textId="77777777" w:rsidR="00A04633" w:rsidRPr="00841DF0" w:rsidRDefault="00A04633" w:rsidP="00A04633">
      <w:pPr>
        <w:pStyle w:val="Paragraphedeliste"/>
        <w:spacing w:line="276" w:lineRule="auto"/>
        <w:ind w:left="405"/>
        <w:jc w:val="both"/>
        <w:rPr>
          <w:i/>
          <w:lang w:val="fr-FR" w:bidi="ar-TN"/>
        </w:rPr>
      </w:pPr>
    </w:p>
    <w:p w14:paraId="1BECBF71" w14:textId="6CAF8F7E" w:rsidR="00A04633" w:rsidRPr="00810D1C" w:rsidRDefault="00A04633" w:rsidP="00A04633">
      <w:pPr>
        <w:pStyle w:val="Paragraphedeliste"/>
        <w:spacing w:line="276" w:lineRule="auto"/>
        <w:ind w:left="405"/>
        <w:jc w:val="both"/>
        <w:rPr>
          <w:i/>
          <w:lang w:val="fr-FR" w:bidi="ar-TN"/>
        </w:rPr>
      </w:pPr>
      <w:r w:rsidRPr="00810D1C">
        <w:rPr>
          <w:lang w:val="fr-FR" w:bidi="ar-TN"/>
        </w:rPr>
        <w:t>Dans ce cadre, ASF, en partenariat avec DAMJ et ADLI, met en œuvre depuis octobre 2018 un projet d’une durée de 5 ans dont l’objectif global est de contribuer à la lutte contre toutes les formes de violence et de discrimination subies par la communauté LGBTQI+ en Tunisie.</w:t>
      </w:r>
      <w:r w:rsidR="00127D37" w:rsidRPr="00810D1C">
        <w:rPr>
          <w:lang w:val="fr-FR" w:bidi="ar-TN"/>
        </w:rPr>
        <w:t xml:space="preserve"> Ce projet est intitulé : Twensa Kifkom.</w:t>
      </w:r>
    </w:p>
    <w:p w14:paraId="647914A9" w14:textId="77777777" w:rsidR="00A04633" w:rsidRPr="00841DF0" w:rsidRDefault="00A04633" w:rsidP="00A04633">
      <w:pPr>
        <w:pStyle w:val="Paragraphedeliste"/>
        <w:spacing w:line="276" w:lineRule="auto"/>
        <w:ind w:left="405"/>
        <w:jc w:val="both"/>
        <w:rPr>
          <w:i/>
          <w:lang w:val="fr-FR" w:bidi="ar-TN"/>
        </w:rPr>
      </w:pPr>
    </w:p>
    <w:p w14:paraId="141A8398" w14:textId="3D3CA296" w:rsidR="00A04633" w:rsidRPr="00841DF0" w:rsidRDefault="00127D37" w:rsidP="00A04633">
      <w:pPr>
        <w:pStyle w:val="Paragraphedeliste"/>
        <w:spacing w:line="276" w:lineRule="auto"/>
        <w:ind w:left="405"/>
        <w:jc w:val="both"/>
        <w:rPr>
          <w:i/>
          <w:lang w:val="fr-FR" w:bidi="ar-TN"/>
        </w:rPr>
      </w:pPr>
      <w:r>
        <w:rPr>
          <w:lang w:val="fr-FR" w:bidi="ar-TN"/>
        </w:rPr>
        <w:t>Le projet se concentre</w:t>
      </w:r>
      <w:r w:rsidR="00A04633" w:rsidRPr="00841DF0">
        <w:rPr>
          <w:lang w:val="fr-FR" w:bidi="ar-TN"/>
        </w:rPr>
        <w:t xml:space="preserve"> sur trois objectifs spécifiques interdépendants : 1) faciliter l’accès aux services d’aide légale adaptés aux besoins des groupes cibles ; 2) renforcer les capacités des organisations de la société civile pour plaider conjointement en faveur des libertés individuelles ; 3) influencer les politiques publiques par le biais d’une campagne grand public et par des actions de plaidoyer.</w:t>
      </w:r>
    </w:p>
    <w:p w14:paraId="58371CC8" w14:textId="77777777" w:rsidR="00A04633" w:rsidRPr="00841DF0" w:rsidRDefault="00A04633" w:rsidP="00A04633">
      <w:pPr>
        <w:pStyle w:val="Paragraphedeliste"/>
        <w:spacing w:line="276" w:lineRule="auto"/>
        <w:ind w:left="405"/>
        <w:jc w:val="both"/>
        <w:rPr>
          <w:i/>
          <w:lang w:val="fr-FR" w:bidi="ar-TN"/>
        </w:rPr>
      </w:pPr>
    </w:p>
    <w:p w14:paraId="55581832" w14:textId="3FC1350A" w:rsidR="00A04633" w:rsidRPr="00841DF0" w:rsidRDefault="00A04633">
      <w:pPr>
        <w:pStyle w:val="Paragraphedeliste"/>
        <w:spacing w:line="276" w:lineRule="auto"/>
        <w:ind w:left="405"/>
        <w:jc w:val="both"/>
        <w:rPr>
          <w:lang w:val="fr-FR" w:bidi="ar-TN"/>
        </w:rPr>
      </w:pPr>
      <w:r w:rsidRPr="00841DF0">
        <w:rPr>
          <w:b/>
          <w:bCs/>
          <w:lang w:val="fr-FR" w:bidi="ar-TN"/>
        </w:rPr>
        <w:t xml:space="preserve">La facilitation de l’accès aux services d’aide légale adaptés aux besoins des groupes </w:t>
      </w:r>
      <w:r w:rsidRPr="00841DF0">
        <w:rPr>
          <w:lang w:val="fr-FR" w:bidi="ar-TN"/>
        </w:rPr>
        <w:t xml:space="preserve">répond à l’une des </w:t>
      </w:r>
      <w:r w:rsidR="00127D37">
        <w:rPr>
          <w:lang w:val="fr-FR" w:bidi="ar-TN"/>
        </w:rPr>
        <w:t>ambitions</w:t>
      </w:r>
      <w:r w:rsidR="00127D37" w:rsidRPr="00841DF0">
        <w:rPr>
          <w:lang w:val="fr-FR" w:bidi="ar-TN"/>
        </w:rPr>
        <w:t xml:space="preserve"> </w:t>
      </w:r>
      <w:r w:rsidRPr="00841DF0">
        <w:rPr>
          <w:lang w:val="fr-FR" w:bidi="ar-TN"/>
        </w:rPr>
        <w:t xml:space="preserve">majeures </w:t>
      </w:r>
      <w:r w:rsidR="004835A3" w:rsidRPr="00841DF0">
        <w:rPr>
          <w:lang w:val="fr-FR" w:bidi="ar-TN"/>
        </w:rPr>
        <w:t xml:space="preserve">du </w:t>
      </w:r>
      <w:r w:rsidR="00517CA6" w:rsidRPr="00841DF0">
        <w:rPr>
          <w:lang w:val="fr-FR" w:bidi="ar-TN"/>
        </w:rPr>
        <w:t>projet :</w:t>
      </w:r>
      <w:r w:rsidRPr="00841DF0">
        <w:rPr>
          <w:lang w:val="fr-FR" w:bidi="ar-TN"/>
        </w:rPr>
        <w:t xml:space="preserve"> permettre, aux groupes </w:t>
      </w:r>
      <w:r w:rsidR="006C4B50" w:rsidRPr="00841DF0">
        <w:rPr>
          <w:lang w:val="fr-FR" w:bidi="ar-TN"/>
        </w:rPr>
        <w:t>en situation de vulnérabilité</w:t>
      </w:r>
      <w:r w:rsidRPr="00841DF0">
        <w:rPr>
          <w:lang w:val="fr-FR" w:bidi="ar-TN"/>
        </w:rPr>
        <w:t>, d’accé</w:t>
      </w:r>
      <w:r w:rsidR="004835A3" w:rsidRPr="00841DF0">
        <w:rPr>
          <w:lang w:val="fr-FR" w:bidi="ar-TN"/>
        </w:rPr>
        <w:t>der à la justice</w:t>
      </w:r>
      <w:r w:rsidR="00127D37">
        <w:rPr>
          <w:lang w:val="fr-FR" w:bidi="ar-TN"/>
        </w:rPr>
        <w:t>,</w:t>
      </w:r>
      <w:r w:rsidR="00127D37" w:rsidRPr="00127D37">
        <w:rPr>
          <w:lang w:val="fr-FR" w:bidi="ar-TN"/>
        </w:rPr>
        <w:t xml:space="preserve"> </w:t>
      </w:r>
      <w:r w:rsidR="00127D37">
        <w:rPr>
          <w:lang w:val="fr-FR" w:bidi="ar-TN"/>
        </w:rPr>
        <w:t>de manière effective et en adéquation avec leurs besoins</w:t>
      </w:r>
      <w:r w:rsidR="004835A3" w:rsidRPr="00841DF0">
        <w:rPr>
          <w:lang w:val="fr-FR" w:bidi="ar-TN"/>
        </w:rPr>
        <w:t xml:space="preserve">. </w:t>
      </w:r>
      <w:r w:rsidR="00897AC7" w:rsidRPr="00841DF0">
        <w:rPr>
          <w:lang w:val="fr-FR" w:bidi="ar-TN"/>
        </w:rPr>
        <w:t xml:space="preserve">Le projet dispose d'un mécanisme d'aide légale permanent </w:t>
      </w:r>
      <w:r w:rsidR="00127D37">
        <w:rPr>
          <w:lang w:val="fr-FR" w:bidi="ar-TN"/>
        </w:rPr>
        <w:t>mis en œuvre</w:t>
      </w:r>
      <w:r w:rsidR="00127D37" w:rsidRPr="00841DF0">
        <w:rPr>
          <w:lang w:val="fr-FR" w:bidi="ar-TN"/>
        </w:rPr>
        <w:t xml:space="preserve"> </w:t>
      </w:r>
      <w:r w:rsidR="00897AC7" w:rsidRPr="00841DF0">
        <w:rPr>
          <w:lang w:val="fr-FR" w:bidi="ar-TN"/>
        </w:rPr>
        <w:t xml:space="preserve">par ASF en partenariat avec Damj à Tunis, Sfax et El Kef et aspirant à étendre ce service aux ONG non LGBTQI+ dans différentes régions de </w:t>
      </w:r>
      <w:r w:rsidR="00C07F6F" w:rsidRPr="00841DF0">
        <w:rPr>
          <w:lang w:val="fr-FR" w:bidi="ar-TN"/>
        </w:rPr>
        <w:t xml:space="preserve">la </w:t>
      </w:r>
      <w:r w:rsidR="00897AC7" w:rsidRPr="00841DF0">
        <w:rPr>
          <w:lang w:val="fr-FR" w:bidi="ar-TN"/>
        </w:rPr>
        <w:t>Tunisie</w:t>
      </w:r>
      <w:r w:rsidR="0016202D" w:rsidRPr="00841DF0">
        <w:rPr>
          <w:lang w:val="fr-FR" w:bidi="ar-TN"/>
        </w:rPr>
        <w:t xml:space="preserve"> à travers un financement en cascade</w:t>
      </w:r>
      <w:r w:rsidR="00897AC7" w:rsidRPr="00841DF0">
        <w:rPr>
          <w:lang w:val="fr-FR" w:bidi="ar-TN"/>
        </w:rPr>
        <w:t>.</w:t>
      </w:r>
    </w:p>
    <w:p w14:paraId="2FA51373" w14:textId="77777777" w:rsidR="00A04633" w:rsidRPr="00841DF0" w:rsidRDefault="00A04633" w:rsidP="00A04633">
      <w:pPr>
        <w:pStyle w:val="Paragraphedeliste"/>
        <w:spacing w:line="276" w:lineRule="auto"/>
        <w:ind w:left="405"/>
        <w:jc w:val="both"/>
        <w:rPr>
          <w:i/>
          <w:lang w:val="fr-FR" w:bidi="ar-TN"/>
        </w:rPr>
      </w:pPr>
    </w:p>
    <w:p w14:paraId="6AE80215" w14:textId="723932E9" w:rsidR="009253E1" w:rsidRDefault="00A04633">
      <w:pPr>
        <w:pStyle w:val="Paragraphedeliste"/>
        <w:spacing w:line="276" w:lineRule="auto"/>
        <w:ind w:left="405"/>
        <w:jc w:val="both"/>
        <w:rPr>
          <w:lang w:val="fr-FR" w:bidi="ar-TN"/>
        </w:rPr>
      </w:pPr>
      <w:r w:rsidRPr="00841DF0">
        <w:rPr>
          <w:lang w:val="fr-FR" w:bidi="ar-TN"/>
        </w:rPr>
        <w:t xml:space="preserve">Ainsi, et dans le cadre de cet objectif, </w:t>
      </w:r>
      <w:r w:rsidR="00127D37">
        <w:rPr>
          <w:lang w:val="fr-FR" w:bidi="ar-TN"/>
        </w:rPr>
        <w:t>Twensa Kifkom</w:t>
      </w:r>
      <w:r w:rsidR="00127D37" w:rsidRPr="00841DF0">
        <w:rPr>
          <w:lang w:val="fr-FR" w:bidi="ar-TN"/>
        </w:rPr>
        <w:t xml:space="preserve"> </w:t>
      </w:r>
      <w:r w:rsidR="005E73D2" w:rsidRPr="00841DF0">
        <w:rPr>
          <w:lang w:val="fr-FR" w:bidi="ar-TN"/>
        </w:rPr>
        <w:t xml:space="preserve">lance un appel à </w:t>
      </w:r>
      <w:r w:rsidR="00127D37">
        <w:rPr>
          <w:lang w:val="fr-FR" w:bidi="ar-TN"/>
        </w:rPr>
        <w:t xml:space="preserve">proposition de </w:t>
      </w:r>
      <w:r w:rsidR="0051785D" w:rsidRPr="00841DF0">
        <w:rPr>
          <w:lang w:val="fr-FR" w:bidi="ar-TN"/>
        </w:rPr>
        <w:t>projet</w:t>
      </w:r>
      <w:r w:rsidR="00127D37">
        <w:rPr>
          <w:lang w:val="fr-FR" w:bidi="ar-TN"/>
        </w:rPr>
        <w:t>s</w:t>
      </w:r>
      <w:r w:rsidR="005E73D2" w:rsidRPr="00841DF0">
        <w:rPr>
          <w:lang w:val="fr-FR" w:bidi="ar-TN"/>
        </w:rPr>
        <w:t xml:space="preserve"> </w:t>
      </w:r>
      <w:r w:rsidR="00127D37">
        <w:rPr>
          <w:lang w:val="fr-FR" w:bidi="ar-TN"/>
        </w:rPr>
        <w:t>dont le but est de déployer</w:t>
      </w:r>
      <w:r w:rsidR="00127D37" w:rsidRPr="00841DF0">
        <w:rPr>
          <w:lang w:val="fr-FR" w:bidi="ar-TN"/>
        </w:rPr>
        <w:t xml:space="preserve"> </w:t>
      </w:r>
      <w:r w:rsidR="005E73D2" w:rsidRPr="00841DF0">
        <w:rPr>
          <w:lang w:val="fr-FR" w:bidi="ar-TN"/>
        </w:rPr>
        <w:t xml:space="preserve">un financement en </w:t>
      </w:r>
      <w:r w:rsidR="0051785D" w:rsidRPr="00841DF0">
        <w:rPr>
          <w:lang w:val="fr-FR" w:bidi="ar-TN"/>
        </w:rPr>
        <w:t>cascade au</w:t>
      </w:r>
      <w:r w:rsidR="00127D37">
        <w:rPr>
          <w:lang w:val="fr-FR" w:bidi="ar-TN"/>
        </w:rPr>
        <w:t xml:space="preserve"> bénéfice des</w:t>
      </w:r>
      <w:r w:rsidR="0051785D" w:rsidRPr="00841DF0">
        <w:rPr>
          <w:lang w:val="fr-FR" w:bidi="ar-TN"/>
        </w:rPr>
        <w:t xml:space="preserve"> associations </w:t>
      </w:r>
      <w:r w:rsidR="00127D37">
        <w:rPr>
          <w:lang w:val="fr-FR" w:bidi="ar-TN"/>
        </w:rPr>
        <w:t>sélectionnées,</w:t>
      </w:r>
      <w:r w:rsidR="00127D37" w:rsidRPr="00841DF0">
        <w:rPr>
          <w:lang w:val="fr-FR" w:bidi="ar-TN"/>
        </w:rPr>
        <w:t xml:space="preserve"> </w:t>
      </w:r>
      <w:r w:rsidR="00AE1616" w:rsidRPr="00841DF0">
        <w:rPr>
          <w:lang w:val="fr-FR" w:bidi="ar-TN"/>
        </w:rPr>
        <w:t>dispos</w:t>
      </w:r>
      <w:r w:rsidR="00127D37">
        <w:rPr>
          <w:lang w:val="fr-FR" w:bidi="ar-TN"/>
        </w:rPr>
        <w:t>ant</w:t>
      </w:r>
      <w:r w:rsidR="00AE1616" w:rsidRPr="00841DF0">
        <w:rPr>
          <w:lang w:val="fr-FR" w:bidi="ar-TN"/>
        </w:rPr>
        <w:t xml:space="preserve"> d’un mécanisme d’aide légale</w:t>
      </w:r>
      <w:r w:rsidR="00127D37">
        <w:rPr>
          <w:lang w:val="fr-FR" w:bidi="ar-TN"/>
        </w:rPr>
        <w:t>, structuré ou ponctuel,</w:t>
      </w:r>
      <w:r w:rsidR="0051785D" w:rsidRPr="00841DF0">
        <w:rPr>
          <w:lang w:val="fr-FR" w:bidi="ar-TN"/>
        </w:rPr>
        <w:t xml:space="preserve"> </w:t>
      </w:r>
      <w:r w:rsidR="00127D37">
        <w:rPr>
          <w:lang w:val="fr-FR" w:bidi="ar-TN"/>
        </w:rPr>
        <w:t xml:space="preserve">afin de les </w:t>
      </w:r>
      <w:r w:rsidR="00127D37">
        <w:rPr>
          <w:lang w:val="fr-FR" w:bidi="ar-TN"/>
        </w:rPr>
        <w:lastRenderedPageBreak/>
        <w:t>appuyer dans</w:t>
      </w:r>
      <w:r w:rsidR="00127D37" w:rsidRPr="00841DF0">
        <w:rPr>
          <w:lang w:val="fr-FR" w:bidi="ar-TN"/>
        </w:rPr>
        <w:t xml:space="preserve"> </w:t>
      </w:r>
      <w:r w:rsidR="00AE1616" w:rsidRPr="00841DF0">
        <w:rPr>
          <w:lang w:val="fr-FR" w:bidi="ar-TN"/>
        </w:rPr>
        <w:t>la prise en charge des</w:t>
      </w:r>
      <w:r w:rsidRPr="00841DF0">
        <w:rPr>
          <w:lang w:val="fr-FR" w:bidi="ar-TN"/>
        </w:rPr>
        <w:t xml:space="preserve"> populations </w:t>
      </w:r>
      <w:r w:rsidR="008650B0" w:rsidRPr="00841DF0">
        <w:rPr>
          <w:lang w:val="fr-FR" w:bidi="ar-TN"/>
        </w:rPr>
        <w:t>en situation de vulnérabilité</w:t>
      </w:r>
      <w:r w:rsidR="00127D37">
        <w:rPr>
          <w:lang w:val="fr-FR" w:bidi="ar-TN"/>
        </w:rPr>
        <w:t>, et</w:t>
      </w:r>
      <w:r w:rsidR="0051785D" w:rsidRPr="00841DF0">
        <w:rPr>
          <w:lang w:val="fr-FR" w:bidi="ar-TN"/>
        </w:rPr>
        <w:t xml:space="preserve"> </w:t>
      </w:r>
      <w:r w:rsidR="00127D37">
        <w:rPr>
          <w:lang w:val="fr-FR" w:bidi="ar-TN"/>
        </w:rPr>
        <w:t>plus</w:t>
      </w:r>
      <w:r w:rsidR="00127D37" w:rsidRPr="00841DF0">
        <w:rPr>
          <w:lang w:val="fr-FR" w:bidi="ar-TN"/>
        </w:rPr>
        <w:t xml:space="preserve"> </w:t>
      </w:r>
      <w:r w:rsidR="009776FB">
        <w:rPr>
          <w:lang w:val="fr-FR" w:bidi="ar-TN"/>
        </w:rPr>
        <w:t>précisément, d</w:t>
      </w:r>
      <w:r w:rsidR="0051785D" w:rsidRPr="00841DF0">
        <w:rPr>
          <w:lang w:val="fr-FR" w:bidi="ar-TN"/>
        </w:rPr>
        <w:t>es personnes LGBTQI+</w:t>
      </w:r>
      <w:r w:rsidRPr="00841DF0">
        <w:rPr>
          <w:lang w:val="fr-FR" w:bidi="ar-TN"/>
        </w:rPr>
        <w:t>.</w:t>
      </w:r>
    </w:p>
    <w:p w14:paraId="7307CB2A" w14:textId="0D0A0285" w:rsidR="009776FB" w:rsidRDefault="009776FB" w:rsidP="009776FB">
      <w:pPr>
        <w:pStyle w:val="Paragraphedeliste"/>
        <w:spacing w:line="276" w:lineRule="auto"/>
        <w:ind w:left="405"/>
        <w:jc w:val="both"/>
        <w:rPr>
          <w:lang w:val="fr-FR" w:bidi="ar-TN"/>
        </w:rPr>
      </w:pPr>
    </w:p>
    <w:tbl>
      <w:tblPr>
        <w:tblStyle w:val="Grilledutableau"/>
        <w:tblW w:w="0" w:type="auto"/>
        <w:tblInd w:w="405" w:type="dxa"/>
        <w:tblLook w:val="04A0" w:firstRow="1" w:lastRow="0" w:firstColumn="1" w:lastColumn="0" w:noHBand="0" w:noVBand="1"/>
      </w:tblPr>
      <w:tblGrid>
        <w:gridCol w:w="8657"/>
      </w:tblGrid>
      <w:tr w:rsidR="00152522" w14:paraId="6EAB749D" w14:textId="77777777" w:rsidTr="00152522">
        <w:tc>
          <w:tcPr>
            <w:tcW w:w="9062" w:type="dxa"/>
          </w:tcPr>
          <w:p w14:paraId="42A5AE29" w14:textId="77777777" w:rsidR="00152522" w:rsidRPr="00152522" w:rsidRDefault="00152522" w:rsidP="00152522">
            <w:pPr>
              <w:pStyle w:val="Paragraphedeliste"/>
              <w:spacing w:line="276" w:lineRule="auto"/>
              <w:ind w:left="405"/>
              <w:jc w:val="both"/>
              <w:rPr>
                <w:i/>
                <w:iCs/>
                <w:sz w:val="28"/>
                <w:szCs w:val="28"/>
                <w:lang w:val="fr-FR" w:bidi="ar-TN"/>
              </w:rPr>
            </w:pPr>
            <w:r w:rsidRPr="00152522">
              <w:rPr>
                <w:i/>
                <w:iCs/>
                <w:sz w:val="28"/>
                <w:szCs w:val="28"/>
                <w:lang w:val="fr-FR" w:bidi="ar-TN"/>
              </w:rPr>
              <w:t>Les subventions en cascade attribuées par le projet Twensa Kifkom ont pour objectif d’apporter une assistance, technique et financière, aux associations de la société civile tunisienne afin de :</w:t>
            </w:r>
          </w:p>
          <w:p w14:paraId="69172FF0" w14:textId="77777777" w:rsidR="00152522" w:rsidRPr="00152522" w:rsidRDefault="00152522" w:rsidP="00152522">
            <w:pPr>
              <w:pStyle w:val="Paragraphedeliste"/>
              <w:numPr>
                <w:ilvl w:val="0"/>
                <w:numId w:val="13"/>
              </w:numPr>
              <w:spacing w:line="276" w:lineRule="auto"/>
              <w:jc w:val="both"/>
              <w:rPr>
                <w:i/>
                <w:iCs/>
                <w:sz w:val="28"/>
                <w:szCs w:val="28"/>
                <w:lang w:val="fr-FR" w:bidi="ar-TN"/>
              </w:rPr>
            </w:pPr>
            <w:r w:rsidRPr="00152522">
              <w:rPr>
                <w:i/>
                <w:iCs/>
                <w:sz w:val="28"/>
                <w:szCs w:val="28"/>
                <w:lang w:val="fr-FR" w:bidi="ar-TN"/>
              </w:rPr>
              <w:t>Les accompagner dans la structuration de l’aide légale fournie par leurs services</w:t>
            </w:r>
          </w:p>
          <w:p w14:paraId="548E359C" w14:textId="1F906BCD" w:rsidR="00152522" w:rsidRPr="00152522" w:rsidRDefault="00152522" w:rsidP="00152522">
            <w:pPr>
              <w:pStyle w:val="Paragraphedeliste"/>
              <w:numPr>
                <w:ilvl w:val="0"/>
                <w:numId w:val="13"/>
              </w:numPr>
              <w:spacing w:line="276" w:lineRule="auto"/>
              <w:jc w:val="both"/>
              <w:rPr>
                <w:i/>
                <w:iCs/>
                <w:sz w:val="28"/>
                <w:szCs w:val="28"/>
                <w:lang w:val="fr-FR" w:bidi="ar-TN"/>
              </w:rPr>
            </w:pPr>
            <w:r w:rsidRPr="00152522">
              <w:rPr>
                <w:i/>
                <w:iCs/>
                <w:sz w:val="28"/>
                <w:szCs w:val="28"/>
                <w:lang w:val="fr-FR" w:bidi="ar-TN"/>
              </w:rPr>
              <w:t xml:space="preserve">Intégrer, dans leurs interventions en matière de prise en charge, de sensibilisation et de plaidoyer, une composante LGBQTI+, permettant de consolider les luttes intersectionnelles en faveur des libertés individuelles </w:t>
            </w:r>
          </w:p>
        </w:tc>
      </w:tr>
    </w:tbl>
    <w:p w14:paraId="61A4E1A1" w14:textId="77777777" w:rsidR="000426BB" w:rsidRPr="00841DF0" w:rsidRDefault="000426BB" w:rsidP="000426BB">
      <w:pPr>
        <w:pStyle w:val="Paragraphedeliste"/>
        <w:spacing w:line="276" w:lineRule="auto"/>
        <w:ind w:left="405"/>
        <w:jc w:val="both"/>
        <w:rPr>
          <w:lang w:val="fr-FR" w:bidi="ar-TN"/>
        </w:rPr>
      </w:pPr>
    </w:p>
    <w:p w14:paraId="3910595C" w14:textId="235CADCC" w:rsidR="009253E1" w:rsidRPr="00841DF0" w:rsidRDefault="009253E1">
      <w:pPr>
        <w:autoSpaceDE w:val="0"/>
        <w:autoSpaceDN w:val="0"/>
        <w:adjustRightInd w:val="0"/>
        <w:jc w:val="both"/>
        <w:rPr>
          <w:rFonts w:asciiTheme="majorHAnsi" w:hAnsiTheme="majorHAnsi" w:cs="Helvetica Neue"/>
          <w:color w:val="000000"/>
          <w:spacing w:val="-3"/>
          <w:kern w:val="1"/>
          <w:lang w:eastAsia="fr-FR" w:bidi="ar-TN"/>
        </w:rPr>
      </w:pPr>
      <w:r w:rsidRPr="00841DF0">
        <w:rPr>
          <w:rFonts w:asciiTheme="majorBidi" w:hAnsiTheme="majorBidi" w:cstheme="majorBidi"/>
          <w:color w:val="000000"/>
          <w:spacing w:val="-3"/>
          <w:kern w:val="1"/>
          <w:sz w:val="24"/>
          <w:szCs w:val="24"/>
          <w:lang w:eastAsia="fr-FR" w:bidi="ar-TN"/>
        </w:rPr>
        <w:t xml:space="preserve">Les </w:t>
      </w:r>
      <w:r w:rsidR="00E44223" w:rsidRPr="00841DF0">
        <w:rPr>
          <w:rFonts w:asciiTheme="majorBidi" w:hAnsiTheme="majorBidi" w:cstheme="majorBidi"/>
          <w:color w:val="000000"/>
          <w:spacing w:val="-3"/>
          <w:kern w:val="1"/>
          <w:sz w:val="24"/>
          <w:szCs w:val="24"/>
          <w:lang w:eastAsia="fr-FR" w:bidi="ar-TN"/>
        </w:rPr>
        <w:t>associations</w:t>
      </w:r>
      <w:r w:rsidR="002452BA" w:rsidRPr="00841DF0">
        <w:rPr>
          <w:rFonts w:asciiTheme="majorBidi" w:hAnsiTheme="majorBidi" w:cstheme="majorBidi"/>
          <w:color w:val="000000"/>
          <w:spacing w:val="-3"/>
          <w:kern w:val="1"/>
          <w:sz w:val="24"/>
          <w:szCs w:val="24"/>
          <w:lang w:eastAsia="fr-FR" w:bidi="ar-TN"/>
        </w:rPr>
        <w:t> </w:t>
      </w:r>
      <w:r w:rsidR="00943F1E">
        <w:rPr>
          <w:rFonts w:asciiTheme="majorBidi" w:hAnsiTheme="majorBidi" w:cstheme="majorBidi"/>
          <w:color w:val="000000"/>
          <w:spacing w:val="-3"/>
          <w:kern w:val="1"/>
          <w:sz w:val="24"/>
          <w:szCs w:val="24"/>
          <w:lang w:eastAsia="fr-FR" w:bidi="ar-TN"/>
        </w:rPr>
        <w:t>candidates</w:t>
      </w:r>
      <w:r w:rsidRPr="00841DF0">
        <w:rPr>
          <w:rFonts w:asciiTheme="majorBidi" w:hAnsiTheme="majorBidi" w:cstheme="majorBidi"/>
          <w:color w:val="000000"/>
          <w:spacing w:val="-3"/>
          <w:kern w:val="1"/>
          <w:sz w:val="24"/>
          <w:szCs w:val="24"/>
          <w:lang w:eastAsia="fr-FR" w:bidi="ar-TN"/>
        </w:rPr>
        <w:t xml:space="preserve"> </w:t>
      </w:r>
      <w:r w:rsidR="00943F1E">
        <w:rPr>
          <w:rFonts w:asciiTheme="majorBidi" w:hAnsiTheme="majorBidi" w:cstheme="majorBidi"/>
          <w:color w:val="000000"/>
          <w:spacing w:val="-3"/>
          <w:kern w:val="1"/>
          <w:sz w:val="24"/>
          <w:szCs w:val="24"/>
          <w:lang w:eastAsia="fr-FR" w:bidi="ar-TN"/>
        </w:rPr>
        <w:t>doivent avoir un mandat qui s’inscrit</w:t>
      </w:r>
      <w:r w:rsidRPr="00841DF0">
        <w:rPr>
          <w:rFonts w:asciiTheme="majorBidi" w:hAnsiTheme="majorBidi" w:cstheme="majorBidi"/>
          <w:color w:val="000000"/>
          <w:spacing w:val="-3"/>
          <w:kern w:val="1"/>
          <w:sz w:val="24"/>
          <w:szCs w:val="24"/>
          <w:lang w:eastAsia="fr-FR" w:bidi="ar-TN"/>
        </w:rPr>
        <w:t xml:space="preserve"> dans </w:t>
      </w:r>
      <w:r w:rsidR="003B7125" w:rsidRPr="00841DF0">
        <w:rPr>
          <w:rFonts w:asciiTheme="majorBidi" w:hAnsiTheme="majorBidi" w:cstheme="majorBidi"/>
          <w:color w:val="000000"/>
          <w:spacing w:val="-3"/>
          <w:kern w:val="1"/>
          <w:sz w:val="24"/>
          <w:szCs w:val="24"/>
          <w:lang w:eastAsia="fr-FR" w:bidi="ar-TN"/>
        </w:rPr>
        <w:t>les thématiques</w:t>
      </w:r>
      <w:r w:rsidRPr="00841DF0">
        <w:rPr>
          <w:rFonts w:asciiTheme="majorBidi" w:hAnsiTheme="majorBidi" w:cstheme="majorBidi"/>
          <w:color w:val="000000"/>
          <w:spacing w:val="-3"/>
          <w:kern w:val="1"/>
          <w:sz w:val="24"/>
          <w:szCs w:val="24"/>
          <w:lang w:eastAsia="fr-FR" w:bidi="ar-TN"/>
        </w:rPr>
        <w:t xml:space="preserve"> suivantes : </w:t>
      </w:r>
    </w:p>
    <w:p w14:paraId="4340F184" w14:textId="77777777" w:rsidR="009253E1" w:rsidRPr="00841DF0" w:rsidRDefault="00860E62" w:rsidP="00FF16EB">
      <w:pPr>
        <w:numPr>
          <w:ilvl w:val="0"/>
          <w:numId w:val="3"/>
        </w:numPr>
        <w:autoSpaceDE w:val="0"/>
        <w:autoSpaceDN w:val="0"/>
        <w:adjustRightInd w:val="0"/>
        <w:spacing w:after="0" w:line="240" w:lineRule="auto"/>
        <w:jc w:val="both"/>
        <w:rPr>
          <w:rFonts w:asciiTheme="majorBidi" w:hAnsiTheme="majorBidi" w:cstheme="majorBidi"/>
          <w:b/>
          <w:color w:val="000000"/>
          <w:spacing w:val="-3"/>
          <w:kern w:val="1"/>
          <w:sz w:val="24"/>
          <w:szCs w:val="24"/>
          <w:lang w:eastAsia="fr-FR" w:bidi="ar-TN"/>
        </w:rPr>
      </w:pPr>
      <w:r w:rsidRPr="00841DF0">
        <w:rPr>
          <w:rFonts w:asciiTheme="majorBidi" w:hAnsiTheme="majorBidi" w:cstheme="majorBidi"/>
          <w:b/>
          <w:color w:val="000000"/>
          <w:spacing w:val="-3"/>
          <w:kern w:val="1"/>
          <w:sz w:val="24"/>
          <w:szCs w:val="24"/>
          <w:lang w:eastAsia="fr-FR" w:bidi="ar-TN"/>
        </w:rPr>
        <w:t xml:space="preserve">Promotion </w:t>
      </w:r>
      <w:r w:rsidR="00FF16EB" w:rsidRPr="00841DF0">
        <w:rPr>
          <w:rFonts w:asciiTheme="majorBidi" w:hAnsiTheme="majorBidi" w:cstheme="majorBidi"/>
          <w:b/>
          <w:color w:val="000000"/>
          <w:spacing w:val="-3"/>
          <w:kern w:val="1"/>
          <w:sz w:val="24"/>
          <w:szCs w:val="24"/>
          <w:lang w:eastAsia="fr-FR" w:bidi="ar-TN"/>
        </w:rPr>
        <w:t>des droits humains</w:t>
      </w:r>
    </w:p>
    <w:p w14:paraId="2D7E3FA7" w14:textId="77777777" w:rsidR="00E44223" w:rsidRPr="00841DF0" w:rsidRDefault="008F31EB" w:rsidP="009253E1">
      <w:pPr>
        <w:numPr>
          <w:ilvl w:val="0"/>
          <w:numId w:val="3"/>
        </w:numPr>
        <w:autoSpaceDE w:val="0"/>
        <w:autoSpaceDN w:val="0"/>
        <w:adjustRightInd w:val="0"/>
        <w:spacing w:after="0" w:line="240" w:lineRule="auto"/>
        <w:jc w:val="both"/>
        <w:rPr>
          <w:rFonts w:asciiTheme="majorBidi" w:hAnsiTheme="majorBidi" w:cstheme="majorBidi"/>
          <w:b/>
          <w:color w:val="000000"/>
          <w:spacing w:val="-3"/>
          <w:kern w:val="1"/>
          <w:sz w:val="24"/>
          <w:szCs w:val="24"/>
          <w:lang w:eastAsia="fr-FR" w:bidi="ar-TN"/>
        </w:rPr>
      </w:pPr>
      <w:r w:rsidRPr="00841DF0">
        <w:rPr>
          <w:rFonts w:asciiTheme="majorBidi" w:hAnsiTheme="majorBidi" w:cstheme="majorBidi"/>
          <w:b/>
          <w:color w:val="000000"/>
          <w:spacing w:val="-3"/>
          <w:kern w:val="1"/>
          <w:sz w:val="24"/>
          <w:szCs w:val="24"/>
          <w:lang w:eastAsia="fr-FR" w:bidi="ar-TN"/>
        </w:rPr>
        <w:t>Défendre l</w:t>
      </w:r>
      <w:r w:rsidR="00860E62" w:rsidRPr="00841DF0">
        <w:rPr>
          <w:rFonts w:asciiTheme="majorBidi" w:hAnsiTheme="majorBidi" w:cstheme="majorBidi"/>
          <w:b/>
          <w:color w:val="000000"/>
          <w:spacing w:val="-3"/>
          <w:kern w:val="1"/>
          <w:sz w:val="24"/>
          <w:szCs w:val="24"/>
          <w:lang w:eastAsia="fr-FR" w:bidi="ar-TN"/>
        </w:rPr>
        <w:t>es libertés individuelles</w:t>
      </w:r>
    </w:p>
    <w:p w14:paraId="5F5CB651" w14:textId="77777777" w:rsidR="009253E1" w:rsidRPr="00841DF0" w:rsidRDefault="0094789E" w:rsidP="0094789E">
      <w:pPr>
        <w:numPr>
          <w:ilvl w:val="0"/>
          <w:numId w:val="3"/>
        </w:numPr>
        <w:autoSpaceDE w:val="0"/>
        <w:autoSpaceDN w:val="0"/>
        <w:adjustRightInd w:val="0"/>
        <w:spacing w:after="0" w:line="240" w:lineRule="auto"/>
        <w:jc w:val="both"/>
        <w:rPr>
          <w:rFonts w:asciiTheme="majorBidi" w:hAnsiTheme="majorBidi" w:cstheme="majorBidi"/>
          <w:b/>
          <w:color w:val="000000"/>
          <w:spacing w:val="-3"/>
          <w:kern w:val="1"/>
          <w:sz w:val="24"/>
          <w:szCs w:val="24"/>
          <w:lang w:eastAsia="fr-FR" w:bidi="ar-TN"/>
        </w:rPr>
      </w:pPr>
      <w:r w:rsidRPr="00841DF0">
        <w:rPr>
          <w:rFonts w:asciiTheme="majorBidi" w:hAnsiTheme="majorBidi" w:cstheme="majorBidi"/>
          <w:b/>
          <w:color w:val="000000"/>
          <w:spacing w:val="-3"/>
          <w:kern w:val="1"/>
          <w:sz w:val="24"/>
          <w:szCs w:val="24"/>
          <w:lang w:eastAsia="fr-FR" w:bidi="ar-TN"/>
        </w:rPr>
        <w:t>Avoir une approche genre intersectionnelle</w:t>
      </w:r>
    </w:p>
    <w:p w14:paraId="02CB3AAA" w14:textId="77777777" w:rsidR="009253E1" w:rsidRPr="00841DF0" w:rsidRDefault="009253E1" w:rsidP="009253E1">
      <w:pPr>
        <w:jc w:val="both"/>
        <w:rPr>
          <w:rFonts w:asciiTheme="majorBidi" w:hAnsiTheme="majorBidi" w:cstheme="majorBidi"/>
          <w:color w:val="000000"/>
          <w:sz w:val="24"/>
          <w:szCs w:val="24"/>
          <w:u w:color="000000"/>
          <w:lang w:eastAsia="fr-FR" w:bidi="ar-TN"/>
        </w:rPr>
      </w:pPr>
    </w:p>
    <w:p w14:paraId="49963B30" w14:textId="77777777" w:rsidR="009253E1" w:rsidRPr="00841DF0" w:rsidRDefault="009253E1" w:rsidP="009253E1">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 xml:space="preserve">Zones cibles </w:t>
      </w:r>
    </w:p>
    <w:p w14:paraId="23697975" w14:textId="77777777" w:rsidR="009253E1" w:rsidRPr="00841DF0" w:rsidRDefault="009253E1" w:rsidP="009253E1">
      <w:pPr>
        <w:autoSpaceDE w:val="0"/>
        <w:autoSpaceDN w:val="0"/>
        <w:adjustRightInd w:val="0"/>
        <w:ind w:left="420"/>
        <w:jc w:val="both"/>
        <w:rPr>
          <w:rFonts w:asciiTheme="majorBidi" w:hAnsiTheme="majorBidi" w:cstheme="majorBidi"/>
          <w:color w:val="000000"/>
          <w:sz w:val="24"/>
          <w:szCs w:val="24"/>
          <w:u w:color="000000"/>
          <w:lang w:eastAsia="fr-FR" w:bidi="ar-TN"/>
        </w:rPr>
      </w:pPr>
    </w:p>
    <w:p w14:paraId="20653FE5" w14:textId="00FB55AD" w:rsidR="009253E1" w:rsidRPr="00841DF0" w:rsidRDefault="009253E1">
      <w:pPr>
        <w:autoSpaceDE w:val="0"/>
        <w:autoSpaceDN w:val="0"/>
        <w:adjustRightInd w:val="0"/>
        <w:ind w:left="719"/>
        <w:jc w:val="both"/>
        <w:rPr>
          <w:rFonts w:asciiTheme="majorBidi" w:hAnsiTheme="majorBidi" w:cstheme="majorBidi"/>
          <w:color w:val="000000"/>
          <w:sz w:val="24"/>
          <w:szCs w:val="24"/>
          <w:u w:color="000000"/>
          <w:lang w:eastAsia="fr-FR" w:bidi="ar-TN"/>
        </w:rPr>
      </w:pPr>
      <w:r w:rsidRPr="00841DF0">
        <w:rPr>
          <w:rFonts w:asciiTheme="majorBidi" w:hAnsiTheme="majorBidi" w:cstheme="majorBidi"/>
          <w:color w:val="000000"/>
          <w:sz w:val="24"/>
          <w:szCs w:val="24"/>
          <w:u w:color="000000"/>
          <w:lang w:eastAsia="fr-FR" w:bidi="ar-TN"/>
        </w:rPr>
        <w:t>Les actions proposées doivent</w:t>
      </w:r>
      <w:r w:rsidR="00943F1E">
        <w:rPr>
          <w:rFonts w:asciiTheme="majorBidi" w:hAnsiTheme="majorBidi" w:cstheme="majorBidi"/>
          <w:color w:val="000000"/>
          <w:sz w:val="24"/>
          <w:szCs w:val="24"/>
          <w:u w:color="000000"/>
          <w:lang w:eastAsia="fr-FR" w:bidi="ar-TN"/>
        </w:rPr>
        <w:t>, de préférence,</w:t>
      </w:r>
      <w:r w:rsidRPr="00841DF0">
        <w:rPr>
          <w:rFonts w:asciiTheme="majorBidi" w:hAnsiTheme="majorBidi" w:cstheme="majorBidi"/>
          <w:color w:val="000000"/>
          <w:sz w:val="24"/>
          <w:szCs w:val="24"/>
          <w:u w:color="000000"/>
          <w:lang w:eastAsia="fr-FR" w:bidi="ar-TN"/>
        </w:rPr>
        <w:t xml:space="preserve"> être mises en œuvre dans </w:t>
      </w:r>
      <w:r w:rsidR="00943F1E">
        <w:rPr>
          <w:rFonts w:asciiTheme="majorBidi" w:hAnsiTheme="majorBidi" w:cstheme="majorBidi"/>
          <w:color w:val="000000"/>
          <w:sz w:val="24"/>
          <w:szCs w:val="24"/>
          <w:u w:color="000000"/>
          <w:lang w:eastAsia="fr-FR" w:bidi="ar-TN"/>
        </w:rPr>
        <w:t>l’</w:t>
      </w:r>
      <w:r w:rsidRPr="00841DF0">
        <w:rPr>
          <w:rFonts w:asciiTheme="majorBidi" w:hAnsiTheme="majorBidi" w:cstheme="majorBidi"/>
          <w:color w:val="000000"/>
          <w:sz w:val="24"/>
          <w:szCs w:val="24"/>
          <w:u w:color="000000"/>
          <w:lang w:eastAsia="fr-FR" w:bidi="ar-TN"/>
        </w:rPr>
        <w:t>une des zones d’intervention prioritaires du projet</w:t>
      </w:r>
      <w:r w:rsidR="00943F1E">
        <w:rPr>
          <w:rFonts w:asciiTheme="majorBidi" w:hAnsiTheme="majorBidi" w:cstheme="majorBidi"/>
          <w:color w:val="000000"/>
          <w:sz w:val="24"/>
          <w:szCs w:val="24"/>
          <w:u w:color="000000"/>
          <w:lang w:eastAsia="fr-FR" w:bidi="ar-TN"/>
        </w:rPr>
        <w:t xml:space="preserve">, à savoir : </w:t>
      </w:r>
      <w:r w:rsidRPr="00841DF0">
        <w:rPr>
          <w:rFonts w:asciiTheme="majorBidi" w:hAnsiTheme="majorBidi" w:cstheme="majorBidi"/>
          <w:b/>
          <w:bCs/>
          <w:color w:val="000000"/>
          <w:sz w:val="24"/>
          <w:szCs w:val="24"/>
          <w:u w:color="000000"/>
          <w:lang w:eastAsia="fr-FR" w:bidi="ar-TN"/>
        </w:rPr>
        <w:t xml:space="preserve">Gafsa, </w:t>
      </w:r>
      <w:r w:rsidR="000400E9" w:rsidRPr="00841DF0">
        <w:rPr>
          <w:rFonts w:asciiTheme="majorBidi" w:hAnsiTheme="majorBidi" w:cstheme="majorBidi"/>
          <w:b/>
          <w:bCs/>
          <w:color w:val="000000"/>
          <w:sz w:val="24"/>
          <w:szCs w:val="24"/>
          <w:u w:color="000000"/>
          <w:lang w:eastAsia="fr-FR" w:bidi="ar-TN"/>
        </w:rPr>
        <w:t>Sousse</w:t>
      </w:r>
      <w:r w:rsidRPr="00841DF0">
        <w:rPr>
          <w:rFonts w:asciiTheme="majorBidi" w:hAnsiTheme="majorBidi" w:cstheme="majorBidi"/>
          <w:b/>
          <w:bCs/>
          <w:color w:val="000000"/>
          <w:sz w:val="24"/>
          <w:szCs w:val="24"/>
          <w:u w:color="000000"/>
          <w:lang w:eastAsia="fr-FR" w:bidi="ar-TN"/>
        </w:rPr>
        <w:t xml:space="preserve">, </w:t>
      </w:r>
      <w:r w:rsidR="000400E9" w:rsidRPr="00841DF0">
        <w:rPr>
          <w:rFonts w:asciiTheme="majorBidi" w:hAnsiTheme="majorBidi" w:cstheme="majorBidi"/>
          <w:b/>
          <w:bCs/>
          <w:color w:val="000000"/>
          <w:sz w:val="24"/>
          <w:szCs w:val="24"/>
          <w:u w:color="000000"/>
          <w:lang w:eastAsia="fr-FR" w:bidi="ar-TN"/>
        </w:rPr>
        <w:t>Djerba</w:t>
      </w:r>
      <w:r w:rsidRPr="00841DF0">
        <w:rPr>
          <w:rFonts w:asciiTheme="majorBidi" w:hAnsiTheme="majorBidi" w:cstheme="majorBidi"/>
          <w:b/>
          <w:bCs/>
          <w:color w:val="000000"/>
          <w:sz w:val="24"/>
          <w:szCs w:val="24"/>
          <w:u w:color="000000"/>
          <w:lang w:eastAsia="fr-FR" w:bidi="ar-TN"/>
        </w:rPr>
        <w:t xml:space="preserve"> et </w:t>
      </w:r>
      <w:r w:rsidR="000400E9" w:rsidRPr="00841DF0">
        <w:rPr>
          <w:rFonts w:asciiTheme="majorBidi" w:hAnsiTheme="majorBidi" w:cstheme="majorBidi"/>
          <w:b/>
          <w:bCs/>
          <w:color w:val="000000"/>
          <w:sz w:val="24"/>
          <w:szCs w:val="24"/>
          <w:u w:color="000000"/>
          <w:lang w:eastAsia="fr-FR" w:bidi="ar-TN"/>
        </w:rPr>
        <w:t>Kairouan</w:t>
      </w:r>
      <w:r w:rsidRPr="00841DF0">
        <w:rPr>
          <w:rFonts w:asciiTheme="majorBidi" w:hAnsiTheme="majorBidi" w:cstheme="majorBidi"/>
          <w:b/>
          <w:bCs/>
          <w:color w:val="000000"/>
          <w:sz w:val="24"/>
          <w:szCs w:val="24"/>
          <w:u w:color="000000"/>
          <w:lang w:eastAsia="fr-FR" w:bidi="ar-TN"/>
        </w:rPr>
        <w:t>.</w:t>
      </w:r>
      <w:r w:rsidRPr="00841DF0">
        <w:rPr>
          <w:rFonts w:asciiTheme="majorBidi" w:hAnsiTheme="majorBidi" w:cstheme="majorBidi"/>
          <w:color w:val="000000"/>
          <w:sz w:val="24"/>
          <w:szCs w:val="24"/>
          <w:u w:color="000000"/>
          <w:lang w:eastAsia="fr-FR" w:bidi="ar-TN"/>
        </w:rPr>
        <w:t xml:space="preserve"> </w:t>
      </w:r>
    </w:p>
    <w:p w14:paraId="6750E51E" w14:textId="77777777" w:rsidR="009253E1" w:rsidRPr="00841DF0" w:rsidRDefault="009253E1" w:rsidP="009253E1">
      <w:pPr>
        <w:autoSpaceDE w:val="0"/>
        <w:autoSpaceDN w:val="0"/>
        <w:adjustRightInd w:val="0"/>
        <w:jc w:val="both"/>
        <w:rPr>
          <w:rFonts w:asciiTheme="majorBidi" w:hAnsiTheme="majorBidi" w:cstheme="majorBidi"/>
          <w:color w:val="000000"/>
          <w:sz w:val="24"/>
          <w:szCs w:val="24"/>
          <w:lang w:eastAsia="fr-FR" w:bidi="ar-TN"/>
        </w:rPr>
      </w:pPr>
    </w:p>
    <w:p w14:paraId="2572A131" w14:textId="77777777" w:rsidR="009253E1" w:rsidRPr="00841DF0" w:rsidRDefault="009253E1" w:rsidP="009253E1">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Montant de l’enveloppe financière mise à disposition</w:t>
      </w:r>
    </w:p>
    <w:p w14:paraId="399EA0DB" w14:textId="77777777" w:rsidR="009253E1" w:rsidRPr="00841DF0" w:rsidRDefault="009253E1" w:rsidP="009253E1">
      <w:pPr>
        <w:autoSpaceDE w:val="0"/>
        <w:autoSpaceDN w:val="0"/>
        <w:adjustRightInd w:val="0"/>
        <w:jc w:val="both"/>
        <w:rPr>
          <w:rFonts w:asciiTheme="majorBidi" w:hAnsiTheme="majorBidi" w:cstheme="majorBidi"/>
          <w:b/>
          <w:bCs/>
          <w:color w:val="A60B05"/>
          <w:sz w:val="24"/>
          <w:szCs w:val="24"/>
          <w:lang w:eastAsia="fr-FR" w:bidi="ar-TN"/>
        </w:rPr>
      </w:pPr>
    </w:p>
    <w:p w14:paraId="158DB30D" w14:textId="77777777" w:rsidR="009253E1" w:rsidRPr="00841DF0" w:rsidRDefault="009253E1" w:rsidP="00A07F79">
      <w:pPr>
        <w:ind w:left="719"/>
        <w:jc w:val="both"/>
        <w:rPr>
          <w:rFonts w:asciiTheme="majorBidi" w:hAnsiTheme="majorBidi" w:cstheme="majorBidi"/>
          <w:color w:val="000000"/>
          <w:spacing w:val="-3"/>
          <w:kern w:val="1"/>
          <w:sz w:val="24"/>
          <w:szCs w:val="24"/>
          <w:lang w:eastAsia="fr-FR" w:bidi="ar-TN"/>
        </w:rPr>
      </w:pPr>
      <w:r w:rsidRPr="00841DF0">
        <w:rPr>
          <w:rFonts w:asciiTheme="majorBidi" w:hAnsiTheme="majorBidi" w:cstheme="majorBidi"/>
          <w:color w:val="000000"/>
          <w:spacing w:val="-3"/>
          <w:kern w:val="1"/>
          <w:sz w:val="24"/>
          <w:szCs w:val="24"/>
          <w:lang w:eastAsia="fr-FR" w:bidi="ar-TN"/>
        </w:rPr>
        <w:t>Le budget global disponible pour le financement de l’ensemble des projets est d’un montant total de</w:t>
      </w:r>
      <w:r w:rsidR="003E32A8" w:rsidRPr="00841DF0">
        <w:rPr>
          <w:rFonts w:asciiTheme="majorBidi" w:hAnsiTheme="majorBidi" w:cstheme="majorBidi"/>
          <w:color w:val="000000"/>
          <w:spacing w:val="-3"/>
          <w:kern w:val="1"/>
          <w:sz w:val="24"/>
          <w:szCs w:val="24"/>
          <w:lang w:eastAsia="fr-FR" w:bidi="ar-TN"/>
        </w:rPr>
        <w:t xml:space="preserve"> 80</w:t>
      </w:r>
      <w:r w:rsidR="00884227" w:rsidRPr="00841DF0">
        <w:rPr>
          <w:rFonts w:asciiTheme="majorBidi" w:hAnsiTheme="majorBidi" w:cstheme="majorBidi"/>
          <w:color w:val="000000"/>
          <w:spacing w:val="-3"/>
          <w:kern w:val="1"/>
          <w:sz w:val="24"/>
          <w:szCs w:val="24"/>
          <w:lang w:eastAsia="fr-FR" w:bidi="ar-TN"/>
        </w:rPr>
        <w:t xml:space="preserve"> </w:t>
      </w:r>
      <w:r w:rsidR="003E32A8" w:rsidRPr="00841DF0">
        <w:rPr>
          <w:rFonts w:asciiTheme="majorBidi" w:hAnsiTheme="majorBidi" w:cstheme="majorBidi"/>
          <w:color w:val="000000"/>
          <w:spacing w:val="-3"/>
          <w:kern w:val="1"/>
          <w:sz w:val="24"/>
          <w:szCs w:val="24"/>
          <w:lang w:eastAsia="fr-FR" w:bidi="ar-TN"/>
        </w:rPr>
        <w:t>000</w:t>
      </w:r>
      <w:r w:rsidRPr="00841DF0">
        <w:rPr>
          <w:rFonts w:asciiTheme="majorBidi" w:hAnsiTheme="majorBidi" w:cstheme="majorBidi"/>
          <w:color w:val="000000"/>
          <w:spacing w:val="-3"/>
          <w:kern w:val="1"/>
          <w:sz w:val="24"/>
          <w:szCs w:val="24"/>
          <w:lang w:eastAsia="fr-FR" w:bidi="ar-TN"/>
        </w:rPr>
        <w:t xml:space="preserve"> </w:t>
      </w:r>
      <w:r w:rsidR="00A07F79" w:rsidRPr="00841DF0">
        <w:rPr>
          <w:rFonts w:asciiTheme="majorBidi" w:hAnsiTheme="majorBidi" w:cstheme="majorBidi"/>
          <w:color w:val="000000"/>
          <w:spacing w:val="-3"/>
          <w:kern w:val="1"/>
          <w:sz w:val="24"/>
          <w:szCs w:val="24"/>
          <w:lang w:eastAsia="fr-FR" w:bidi="ar-TN"/>
        </w:rPr>
        <w:t>USD</w:t>
      </w:r>
      <w:r w:rsidRPr="00841DF0">
        <w:rPr>
          <w:rFonts w:asciiTheme="majorBidi" w:hAnsiTheme="majorBidi" w:cstheme="majorBidi"/>
          <w:color w:val="000000"/>
          <w:spacing w:val="-3"/>
          <w:kern w:val="1"/>
          <w:sz w:val="24"/>
          <w:szCs w:val="24"/>
          <w:lang w:eastAsia="fr-FR" w:bidi="ar-TN"/>
        </w:rPr>
        <w:t>.</w:t>
      </w:r>
    </w:p>
    <w:p w14:paraId="781AA3C1" w14:textId="35842C73" w:rsidR="009253E1" w:rsidRPr="00841DF0" w:rsidRDefault="009253E1">
      <w:pPr>
        <w:ind w:left="719"/>
        <w:jc w:val="both"/>
        <w:rPr>
          <w:rFonts w:asciiTheme="majorBidi" w:hAnsiTheme="majorBidi" w:cstheme="majorBidi"/>
          <w:sz w:val="24"/>
          <w:szCs w:val="24"/>
          <w:lang w:bidi="ar-TN"/>
        </w:rPr>
      </w:pPr>
      <w:r w:rsidRPr="00841DF0">
        <w:rPr>
          <w:rFonts w:asciiTheme="majorBidi" w:hAnsiTheme="majorBidi" w:cstheme="majorBidi"/>
          <w:color w:val="000000"/>
          <w:spacing w:val="-3"/>
          <w:kern w:val="1"/>
          <w:sz w:val="24"/>
          <w:szCs w:val="24"/>
          <w:lang w:eastAsia="fr-FR" w:bidi="ar-TN"/>
        </w:rPr>
        <w:t xml:space="preserve">Quatre à cinq projets seront retenue avec un financement </w:t>
      </w:r>
      <w:r w:rsidRPr="00841DF0">
        <w:rPr>
          <w:rFonts w:asciiTheme="majorBidi" w:hAnsiTheme="majorBidi" w:cstheme="majorBidi"/>
          <w:sz w:val="24"/>
          <w:szCs w:val="24"/>
          <w:lang w:bidi="ar-TN"/>
        </w:rPr>
        <w:t xml:space="preserve">compris entre </w:t>
      </w:r>
      <w:r w:rsidR="003E32A8" w:rsidRPr="00841DF0">
        <w:rPr>
          <w:rFonts w:asciiTheme="majorBidi" w:hAnsiTheme="majorBidi" w:cstheme="majorBidi"/>
          <w:sz w:val="24"/>
          <w:szCs w:val="24"/>
          <w:lang w:bidi="ar-TN"/>
        </w:rPr>
        <w:t>1</w:t>
      </w:r>
      <w:r w:rsidR="00255A95" w:rsidRPr="00841DF0">
        <w:rPr>
          <w:rFonts w:asciiTheme="majorBidi" w:hAnsiTheme="majorBidi" w:cstheme="majorBidi"/>
          <w:sz w:val="24"/>
          <w:szCs w:val="24"/>
          <w:lang w:bidi="ar-TN"/>
        </w:rPr>
        <w:t>0</w:t>
      </w:r>
      <w:r w:rsidRPr="00841DF0">
        <w:rPr>
          <w:rFonts w:asciiTheme="majorBidi" w:hAnsiTheme="majorBidi" w:cstheme="majorBidi"/>
          <w:sz w:val="24"/>
          <w:szCs w:val="24"/>
          <w:lang w:bidi="ar-TN"/>
        </w:rPr>
        <w:t xml:space="preserve">.000 et </w:t>
      </w:r>
      <w:r w:rsidR="003E32A8" w:rsidRPr="00841DF0">
        <w:rPr>
          <w:rFonts w:asciiTheme="majorBidi" w:hAnsiTheme="majorBidi" w:cstheme="majorBidi"/>
          <w:sz w:val="24"/>
          <w:szCs w:val="24"/>
          <w:lang w:bidi="ar-TN"/>
        </w:rPr>
        <w:t>2</w:t>
      </w:r>
      <w:r w:rsidRPr="00841DF0">
        <w:rPr>
          <w:rFonts w:asciiTheme="majorBidi" w:hAnsiTheme="majorBidi" w:cstheme="majorBidi"/>
          <w:sz w:val="24"/>
          <w:szCs w:val="24"/>
          <w:lang w:bidi="ar-TN"/>
        </w:rPr>
        <w:t xml:space="preserve">0.000 </w:t>
      </w:r>
      <w:r w:rsidR="00943F1E">
        <w:rPr>
          <w:rFonts w:asciiTheme="majorBidi" w:hAnsiTheme="majorBidi" w:cstheme="majorBidi"/>
          <w:sz w:val="24"/>
          <w:szCs w:val="24"/>
          <w:lang w:bidi="ar-TN"/>
        </w:rPr>
        <w:t>USD</w:t>
      </w:r>
      <w:r w:rsidRPr="00841DF0">
        <w:rPr>
          <w:rFonts w:asciiTheme="majorBidi" w:hAnsiTheme="majorBidi" w:cstheme="majorBidi"/>
          <w:sz w:val="24"/>
          <w:szCs w:val="24"/>
          <w:lang w:bidi="ar-TN"/>
        </w:rPr>
        <w:t>.</w:t>
      </w:r>
    </w:p>
    <w:p w14:paraId="31091F7F" w14:textId="77777777" w:rsidR="009253E1" w:rsidRPr="00841DF0" w:rsidRDefault="009253E1" w:rsidP="009253E1">
      <w:pPr>
        <w:ind w:left="719"/>
        <w:jc w:val="both"/>
        <w:rPr>
          <w:rFonts w:asciiTheme="majorBidi" w:hAnsiTheme="majorBidi" w:cstheme="majorBidi"/>
          <w:sz w:val="24"/>
          <w:szCs w:val="24"/>
          <w:lang w:bidi="ar-TN"/>
        </w:rPr>
      </w:pPr>
    </w:p>
    <w:p w14:paraId="460A12B1" w14:textId="77777777" w:rsidR="009253E1" w:rsidRPr="00841DF0" w:rsidRDefault="0042507B" w:rsidP="00FA0F09">
      <w:pPr>
        <w:ind w:left="719"/>
        <w:jc w:val="both"/>
        <w:rPr>
          <w:rFonts w:asciiTheme="majorBidi" w:hAnsiTheme="majorBidi" w:cstheme="majorBidi"/>
          <w:b/>
          <w:bCs/>
          <w:sz w:val="24"/>
          <w:szCs w:val="24"/>
          <w:lang w:bidi="ar-TN"/>
        </w:rPr>
      </w:pPr>
      <w:r w:rsidRPr="00841DF0">
        <w:rPr>
          <w:rFonts w:asciiTheme="majorBidi" w:hAnsiTheme="majorBidi" w:cstheme="majorBidi"/>
          <w:b/>
          <w:bCs/>
          <w:sz w:val="24"/>
          <w:szCs w:val="24"/>
          <w:lang w:bidi="ar-TN"/>
        </w:rPr>
        <w:t>L’association porteuse</w:t>
      </w:r>
      <w:r w:rsidR="00FA0F09" w:rsidRPr="00841DF0">
        <w:rPr>
          <w:rFonts w:asciiTheme="majorBidi" w:hAnsiTheme="majorBidi" w:cstheme="majorBidi"/>
          <w:b/>
          <w:bCs/>
          <w:sz w:val="24"/>
          <w:szCs w:val="24"/>
          <w:lang w:bidi="ar-TN"/>
        </w:rPr>
        <w:t xml:space="preserve"> du projet </w:t>
      </w:r>
      <w:r w:rsidR="009253E1" w:rsidRPr="00841DF0">
        <w:rPr>
          <w:rFonts w:asciiTheme="majorBidi" w:hAnsiTheme="majorBidi" w:cstheme="majorBidi"/>
          <w:b/>
          <w:bCs/>
          <w:sz w:val="24"/>
          <w:szCs w:val="24"/>
          <w:lang w:bidi="ar-TN"/>
        </w:rPr>
        <w:t xml:space="preserve">doit prévoir impérativement un audit financier relatif au projet déposé. L’évaluation du projet finale pourrait se faire au gré de l’organisation. </w:t>
      </w:r>
    </w:p>
    <w:p w14:paraId="0B7BFC0D" w14:textId="77777777" w:rsidR="009253E1" w:rsidRPr="00841DF0" w:rsidRDefault="009253E1" w:rsidP="009253E1">
      <w:pPr>
        <w:ind w:left="719"/>
        <w:jc w:val="both"/>
        <w:rPr>
          <w:rFonts w:asciiTheme="majorBidi" w:hAnsiTheme="majorBidi" w:cstheme="majorBidi"/>
          <w:b/>
          <w:bCs/>
          <w:sz w:val="24"/>
          <w:szCs w:val="24"/>
          <w:lang w:bidi="ar-TN"/>
        </w:rPr>
      </w:pPr>
    </w:p>
    <w:p w14:paraId="2E8139D8" w14:textId="325D4668" w:rsidR="009253E1" w:rsidRPr="00841DF0" w:rsidRDefault="009253E1">
      <w:pPr>
        <w:ind w:left="719"/>
        <w:jc w:val="both"/>
        <w:rPr>
          <w:rFonts w:asciiTheme="majorBidi" w:hAnsiTheme="majorBidi" w:cstheme="majorBidi"/>
          <w:b/>
          <w:bCs/>
          <w:sz w:val="24"/>
          <w:szCs w:val="24"/>
          <w:lang w:bidi="ar-TN"/>
        </w:rPr>
      </w:pPr>
      <w:r w:rsidRPr="00841DF0">
        <w:rPr>
          <w:rFonts w:asciiTheme="majorBidi" w:hAnsiTheme="majorBidi" w:cstheme="majorBidi"/>
          <w:b/>
          <w:bCs/>
          <w:sz w:val="24"/>
          <w:szCs w:val="24"/>
          <w:lang w:bidi="ar-TN"/>
        </w:rPr>
        <w:t xml:space="preserve">Le comité de sélection se réserve le droit d’augmenter ou diminuer le montant octroyé par rapport au montant demandé sur la base de la cohérence entre le budget et </w:t>
      </w:r>
      <w:r w:rsidR="00537525" w:rsidRPr="00841DF0">
        <w:rPr>
          <w:rFonts w:asciiTheme="majorBidi" w:hAnsiTheme="majorBidi" w:cstheme="majorBidi"/>
          <w:b/>
          <w:bCs/>
          <w:sz w:val="24"/>
          <w:szCs w:val="24"/>
          <w:lang w:bidi="ar-TN"/>
        </w:rPr>
        <w:t>l</w:t>
      </w:r>
      <w:r w:rsidR="00943F1E">
        <w:rPr>
          <w:rFonts w:asciiTheme="majorBidi" w:hAnsiTheme="majorBidi" w:cstheme="majorBidi"/>
          <w:b/>
          <w:bCs/>
          <w:sz w:val="24"/>
          <w:szCs w:val="24"/>
          <w:lang w:bidi="ar-TN"/>
        </w:rPr>
        <w:t xml:space="preserve">es activités </w:t>
      </w:r>
      <w:r w:rsidRPr="00841DF0">
        <w:rPr>
          <w:rFonts w:asciiTheme="majorBidi" w:hAnsiTheme="majorBidi" w:cstheme="majorBidi"/>
          <w:b/>
          <w:bCs/>
          <w:sz w:val="24"/>
          <w:szCs w:val="24"/>
          <w:lang w:bidi="ar-TN"/>
        </w:rPr>
        <w:t>proposée</w:t>
      </w:r>
      <w:r w:rsidR="00943F1E">
        <w:rPr>
          <w:rFonts w:asciiTheme="majorBidi" w:hAnsiTheme="majorBidi" w:cstheme="majorBidi"/>
          <w:b/>
          <w:bCs/>
          <w:sz w:val="24"/>
          <w:szCs w:val="24"/>
          <w:lang w:bidi="ar-TN"/>
        </w:rPr>
        <w:t>s</w:t>
      </w:r>
      <w:r w:rsidRPr="00841DF0">
        <w:rPr>
          <w:rFonts w:asciiTheme="majorBidi" w:hAnsiTheme="majorBidi" w:cstheme="majorBidi"/>
          <w:b/>
          <w:bCs/>
          <w:sz w:val="24"/>
          <w:szCs w:val="24"/>
          <w:lang w:bidi="ar-TN"/>
        </w:rPr>
        <w:t xml:space="preserve">, la capacité de gestion de l’organisation et son expérience financière. </w:t>
      </w:r>
    </w:p>
    <w:p w14:paraId="2E94D302" w14:textId="77777777" w:rsidR="006D44DC" w:rsidRPr="00841DF0" w:rsidRDefault="006D44DC" w:rsidP="00FA0F09">
      <w:pPr>
        <w:ind w:left="719"/>
        <w:jc w:val="both"/>
        <w:rPr>
          <w:rFonts w:asciiTheme="majorBidi" w:hAnsiTheme="majorBidi" w:cstheme="majorBidi"/>
          <w:b/>
          <w:bCs/>
          <w:color w:val="7030A0"/>
          <w:sz w:val="24"/>
          <w:szCs w:val="24"/>
          <w:lang w:bidi="ar-TN"/>
        </w:rPr>
      </w:pPr>
    </w:p>
    <w:p w14:paraId="1E6FCEC4" w14:textId="77777777" w:rsidR="006D44DC" w:rsidRPr="00841DF0" w:rsidRDefault="006D44DC" w:rsidP="006D44DC">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 xml:space="preserve">Période de mise en œuvre </w:t>
      </w:r>
    </w:p>
    <w:p w14:paraId="425C0347" w14:textId="77777777" w:rsidR="006D44DC" w:rsidRPr="00841DF0" w:rsidRDefault="006D44DC" w:rsidP="006D44DC">
      <w:pPr>
        <w:tabs>
          <w:tab w:val="left" w:pos="846"/>
        </w:tabs>
        <w:jc w:val="both"/>
        <w:rPr>
          <w:rFonts w:asciiTheme="majorBidi" w:hAnsiTheme="majorBidi" w:cstheme="majorBidi"/>
          <w:color w:val="000000"/>
          <w:spacing w:val="-3"/>
          <w:kern w:val="1"/>
          <w:sz w:val="24"/>
          <w:szCs w:val="24"/>
          <w:lang w:eastAsia="fr-FR" w:bidi="ar-TN"/>
        </w:rPr>
      </w:pPr>
    </w:p>
    <w:p w14:paraId="5EF69EF8" w14:textId="77777777" w:rsidR="006D44DC" w:rsidRPr="00841DF0" w:rsidRDefault="006D44DC" w:rsidP="000E51D5">
      <w:pPr>
        <w:pStyle w:val="Paragraphedeliste"/>
        <w:tabs>
          <w:tab w:val="left" w:pos="846"/>
        </w:tabs>
        <w:ind w:left="719"/>
        <w:jc w:val="both"/>
        <w:rPr>
          <w:rFonts w:asciiTheme="majorBidi" w:hAnsiTheme="majorBidi" w:cstheme="majorBidi"/>
          <w:u w:val="single"/>
          <w:lang w:val="fr-FR" w:eastAsia="fr-FR" w:bidi="ar-TN"/>
        </w:rPr>
      </w:pPr>
      <w:r w:rsidRPr="00841DF0">
        <w:rPr>
          <w:rFonts w:asciiTheme="majorBidi" w:hAnsiTheme="majorBidi" w:cstheme="majorBidi"/>
          <w:color w:val="000000"/>
          <w:spacing w:val="-3"/>
          <w:kern w:val="1"/>
          <w:lang w:val="fr-FR" w:eastAsia="fr-FR" w:bidi="ar-TN"/>
        </w:rPr>
        <w:t xml:space="preserve">La période de mise en œuvre des projets sélectionnés </w:t>
      </w:r>
      <w:r w:rsidR="000E51D5" w:rsidRPr="00841DF0">
        <w:rPr>
          <w:rFonts w:asciiTheme="majorBidi" w:hAnsiTheme="majorBidi" w:cstheme="majorBidi"/>
          <w:color w:val="000000"/>
          <w:spacing w:val="-3"/>
          <w:kern w:val="1"/>
          <w:lang w:val="fr-FR" w:eastAsia="fr-FR" w:bidi="ar-TN"/>
        </w:rPr>
        <w:t xml:space="preserve">est </w:t>
      </w:r>
      <w:r w:rsidR="000E51D5" w:rsidRPr="00841DF0">
        <w:rPr>
          <w:rFonts w:asciiTheme="majorBidi" w:hAnsiTheme="majorBidi" w:cstheme="majorBidi"/>
          <w:b/>
          <w:bCs/>
          <w:color w:val="000000"/>
          <w:spacing w:val="-3"/>
          <w:kern w:val="1"/>
          <w:lang w:val="fr-FR" w:eastAsia="fr-FR" w:bidi="ar-TN"/>
        </w:rPr>
        <w:t>une année</w:t>
      </w:r>
      <w:r w:rsidRPr="00841DF0">
        <w:rPr>
          <w:rFonts w:asciiTheme="majorBidi" w:hAnsiTheme="majorBidi" w:cstheme="majorBidi"/>
          <w:color w:val="000000"/>
          <w:spacing w:val="-3"/>
          <w:kern w:val="1"/>
          <w:lang w:val="fr-FR" w:eastAsia="fr-FR" w:bidi="ar-TN"/>
        </w:rPr>
        <w:t xml:space="preserve">. </w:t>
      </w:r>
    </w:p>
    <w:p w14:paraId="363D8AAD" w14:textId="77777777" w:rsidR="006D44DC" w:rsidRPr="00841DF0" w:rsidRDefault="006D44DC" w:rsidP="006D44DC">
      <w:pPr>
        <w:pStyle w:val="Paragraphedeliste"/>
        <w:tabs>
          <w:tab w:val="left" w:pos="846"/>
        </w:tabs>
        <w:ind w:left="719"/>
        <w:jc w:val="both"/>
        <w:rPr>
          <w:rFonts w:asciiTheme="majorBidi" w:hAnsiTheme="majorBidi" w:cstheme="majorBidi"/>
          <w:color w:val="000000"/>
          <w:spacing w:val="-3"/>
          <w:kern w:val="1"/>
          <w:lang w:val="fr-FR" w:eastAsia="fr-FR" w:bidi="ar-TN"/>
        </w:rPr>
      </w:pPr>
    </w:p>
    <w:p w14:paraId="71FDEEFA"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53"/>
        <w:jc w:val="both"/>
        <w:rPr>
          <w:rFonts w:asciiTheme="majorBidi" w:hAnsiTheme="majorBidi" w:cstheme="majorBidi"/>
          <w:b/>
          <w:bCs/>
          <w:color w:val="7030A0"/>
          <w:lang w:val="fr-FR" w:eastAsia="fr-FR" w:bidi="ar-TN"/>
        </w:rPr>
      </w:pPr>
    </w:p>
    <w:p w14:paraId="35C5EEBF" w14:textId="77777777" w:rsidR="006D44DC" w:rsidRPr="00841DF0" w:rsidRDefault="006D44DC" w:rsidP="006D44DC">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 xml:space="preserve">Types d’activités financées </w:t>
      </w:r>
    </w:p>
    <w:p w14:paraId="0564EE08" w14:textId="77777777" w:rsidR="006D44DC" w:rsidRPr="00841DF0" w:rsidRDefault="006D44DC" w:rsidP="006D44DC">
      <w:pPr>
        <w:tabs>
          <w:tab w:val="left" w:pos="846"/>
        </w:tabs>
        <w:jc w:val="both"/>
        <w:rPr>
          <w:rFonts w:asciiTheme="majorBidi" w:hAnsiTheme="majorBidi" w:cstheme="majorBidi"/>
          <w:sz w:val="24"/>
          <w:szCs w:val="24"/>
          <w:lang w:eastAsia="fr-FR" w:bidi="ar-TN"/>
        </w:rPr>
      </w:pPr>
    </w:p>
    <w:p w14:paraId="0C0C57D1" w14:textId="6E11C674" w:rsidR="006D44DC" w:rsidRPr="00841DF0" w:rsidRDefault="006D44DC" w:rsidP="00C970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ind w:left="708"/>
        <w:jc w:val="both"/>
        <w:rPr>
          <w:rFonts w:asciiTheme="majorBidi" w:hAnsiTheme="majorBidi" w:cstheme="majorBidi"/>
          <w:color w:val="000000"/>
          <w:sz w:val="24"/>
          <w:szCs w:val="24"/>
          <w:lang w:eastAsia="fr-FR" w:bidi="ar-TN"/>
        </w:rPr>
      </w:pPr>
      <w:r w:rsidRPr="00841DF0">
        <w:rPr>
          <w:rFonts w:asciiTheme="majorBidi" w:hAnsiTheme="majorBidi" w:cstheme="majorBidi"/>
          <w:color w:val="000000"/>
          <w:sz w:val="24"/>
          <w:szCs w:val="24"/>
          <w:u w:val="single"/>
          <w:lang w:eastAsia="fr-FR" w:bidi="ar-TN"/>
        </w:rPr>
        <w:t xml:space="preserve">A titre </w:t>
      </w:r>
      <w:r w:rsidRPr="00841DF0">
        <w:rPr>
          <w:rFonts w:asciiTheme="majorBidi" w:hAnsiTheme="majorBidi" w:cstheme="majorBidi"/>
          <w:b/>
          <w:bCs/>
          <w:color w:val="000000"/>
          <w:sz w:val="24"/>
          <w:szCs w:val="24"/>
          <w:u w:val="single"/>
          <w:lang w:eastAsia="fr-FR" w:bidi="ar-TN"/>
        </w:rPr>
        <w:t>indicatif</w:t>
      </w:r>
      <w:r w:rsidRPr="00841DF0">
        <w:rPr>
          <w:rFonts w:asciiTheme="majorBidi" w:hAnsiTheme="majorBidi" w:cstheme="majorBidi"/>
          <w:color w:val="000000"/>
          <w:sz w:val="24"/>
          <w:szCs w:val="24"/>
          <w:lang w:eastAsia="fr-FR" w:bidi="ar-TN"/>
        </w:rPr>
        <w:t xml:space="preserve"> les projets proposés devront porter sur les </w:t>
      </w:r>
      <w:r w:rsidR="008B3E83" w:rsidRPr="00841DF0">
        <w:rPr>
          <w:rFonts w:asciiTheme="majorBidi" w:hAnsiTheme="majorBidi" w:cstheme="majorBidi"/>
          <w:color w:val="000000"/>
          <w:sz w:val="24"/>
          <w:szCs w:val="24"/>
          <w:lang w:eastAsia="fr-FR" w:bidi="ar-TN"/>
        </w:rPr>
        <w:t>activités</w:t>
      </w:r>
      <w:r w:rsidRPr="00841DF0">
        <w:rPr>
          <w:rFonts w:asciiTheme="majorBidi" w:hAnsiTheme="majorBidi" w:cstheme="majorBidi"/>
          <w:color w:val="000000"/>
          <w:sz w:val="24"/>
          <w:szCs w:val="24"/>
          <w:lang w:eastAsia="fr-FR" w:bidi="ar-TN"/>
        </w:rPr>
        <w:t xml:space="preserve"> suivantes : </w:t>
      </w:r>
    </w:p>
    <w:p w14:paraId="50919529" w14:textId="77777777" w:rsidR="006D44DC" w:rsidRPr="00841DF0" w:rsidRDefault="006D44DC" w:rsidP="006D44DC">
      <w:pPr>
        <w:jc w:val="both"/>
        <w:rPr>
          <w:rFonts w:asciiTheme="majorBidi" w:hAnsiTheme="majorBidi" w:cstheme="majorBidi"/>
          <w:bCs/>
          <w:sz w:val="24"/>
          <w:szCs w:val="24"/>
          <w:lang w:bidi="ar-TN"/>
        </w:rPr>
      </w:pPr>
    </w:p>
    <w:p w14:paraId="7C14347C" w14:textId="77777777" w:rsidR="006D44DC" w:rsidRPr="00841DF0" w:rsidRDefault="00F86596" w:rsidP="006D44DC">
      <w:pPr>
        <w:numPr>
          <w:ilvl w:val="0"/>
          <w:numId w:val="5"/>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 xml:space="preserve">Prise en charge légale des personnes LGBTQI+ </w:t>
      </w:r>
      <w:r w:rsidR="0051785D" w:rsidRPr="00841DF0">
        <w:rPr>
          <w:rFonts w:asciiTheme="majorBidi" w:hAnsiTheme="majorBidi" w:cstheme="majorBidi"/>
          <w:bCs/>
          <w:sz w:val="24"/>
          <w:szCs w:val="24"/>
          <w:lang w:bidi="ar-TN"/>
        </w:rPr>
        <w:t xml:space="preserve">pour faciliter leurs </w:t>
      </w:r>
      <w:r w:rsidR="0069452F" w:rsidRPr="00841DF0">
        <w:rPr>
          <w:rFonts w:asciiTheme="majorBidi" w:hAnsiTheme="majorBidi" w:cstheme="majorBidi"/>
          <w:bCs/>
          <w:sz w:val="24"/>
          <w:szCs w:val="24"/>
          <w:lang w:bidi="ar-TN"/>
        </w:rPr>
        <w:t>accès</w:t>
      </w:r>
      <w:r w:rsidR="00556267" w:rsidRPr="00841DF0">
        <w:rPr>
          <w:rFonts w:asciiTheme="majorBidi" w:hAnsiTheme="majorBidi" w:cstheme="majorBidi"/>
          <w:bCs/>
          <w:sz w:val="24"/>
          <w:szCs w:val="24"/>
          <w:lang w:bidi="ar-TN"/>
        </w:rPr>
        <w:t xml:space="preserve"> à la justice :</w:t>
      </w:r>
    </w:p>
    <w:p w14:paraId="2E2E7D26" w14:textId="77777777" w:rsidR="00C95588" w:rsidRPr="00841DF0" w:rsidRDefault="00C95588" w:rsidP="00C95588">
      <w:pPr>
        <w:spacing w:after="0" w:line="240" w:lineRule="auto"/>
        <w:ind w:left="720"/>
        <w:jc w:val="both"/>
        <w:rPr>
          <w:rFonts w:asciiTheme="majorBidi" w:hAnsiTheme="majorBidi" w:cstheme="majorBidi"/>
          <w:bCs/>
          <w:sz w:val="24"/>
          <w:szCs w:val="24"/>
          <w:lang w:bidi="ar-TN"/>
        </w:rPr>
      </w:pPr>
    </w:p>
    <w:p w14:paraId="4883D746" w14:textId="553EBAAB" w:rsidR="00474353" w:rsidRPr="00841DF0" w:rsidRDefault="00474353" w:rsidP="00F318FD">
      <w:pPr>
        <w:numPr>
          <w:ilvl w:val="0"/>
          <w:numId w:val="12"/>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 xml:space="preserve">Collaboration avec les points focaux du projet </w:t>
      </w:r>
      <w:r w:rsidR="00F318FD" w:rsidRPr="00841DF0">
        <w:rPr>
          <w:rFonts w:asciiTheme="majorBidi" w:hAnsiTheme="majorBidi" w:cstheme="majorBidi"/>
          <w:bCs/>
          <w:sz w:val="24"/>
          <w:szCs w:val="24"/>
          <w:lang w:bidi="ar-TN"/>
        </w:rPr>
        <w:t>dans les régions</w:t>
      </w:r>
      <w:r w:rsidR="00012E9D">
        <w:rPr>
          <w:rFonts w:asciiTheme="majorBidi" w:hAnsiTheme="majorBidi" w:cstheme="majorBidi"/>
          <w:bCs/>
          <w:sz w:val="24"/>
          <w:szCs w:val="24"/>
          <w:lang w:bidi="ar-TN"/>
        </w:rPr>
        <w:t>, les avocat.e.s</w:t>
      </w:r>
      <w:r w:rsidR="00F318FD" w:rsidRPr="00841DF0">
        <w:rPr>
          <w:rFonts w:asciiTheme="majorBidi" w:hAnsiTheme="majorBidi" w:cstheme="majorBidi"/>
          <w:bCs/>
          <w:sz w:val="24"/>
          <w:szCs w:val="24"/>
          <w:lang w:bidi="ar-TN"/>
        </w:rPr>
        <w:t xml:space="preserve"> </w:t>
      </w:r>
      <w:r w:rsidRPr="00841DF0">
        <w:rPr>
          <w:rFonts w:asciiTheme="majorBidi" w:hAnsiTheme="majorBidi" w:cstheme="majorBidi"/>
          <w:bCs/>
          <w:sz w:val="24"/>
          <w:szCs w:val="24"/>
          <w:lang w:bidi="ar-TN"/>
        </w:rPr>
        <w:t>ainsi que les</w:t>
      </w:r>
      <w:r w:rsidR="00F318FD" w:rsidRPr="00841DF0">
        <w:rPr>
          <w:rFonts w:asciiTheme="majorBidi" w:hAnsiTheme="majorBidi" w:cstheme="majorBidi"/>
          <w:bCs/>
          <w:sz w:val="24"/>
          <w:szCs w:val="24"/>
          <w:lang w:bidi="ar-TN"/>
        </w:rPr>
        <w:t xml:space="preserve"> partenaires du projet (ASF et Damj)</w:t>
      </w:r>
      <w:r w:rsidRPr="00841DF0">
        <w:rPr>
          <w:rFonts w:asciiTheme="majorBidi" w:hAnsiTheme="majorBidi" w:cstheme="majorBidi"/>
          <w:bCs/>
          <w:sz w:val="24"/>
          <w:szCs w:val="24"/>
          <w:lang w:bidi="ar-TN"/>
        </w:rPr>
        <w:t xml:space="preserve"> pour le référencement des bénéficiaires ;</w:t>
      </w:r>
    </w:p>
    <w:p w14:paraId="04E66250" w14:textId="4DA5579B" w:rsidR="001B5CEE" w:rsidRPr="00841DF0" w:rsidRDefault="00C95588">
      <w:pPr>
        <w:numPr>
          <w:ilvl w:val="0"/>
          <w:numId w:val="12"/>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L’écoute</w:t>
      </w:r>
      <w:r w:rsidR="001B6A36" w:rsidRPr="00841DF0">
        <w:rPr>
          <w:rFonts w:asciiTheme="majorBidi" w:hAnsiTheme="majorBidi" w:cstheme="majorBidi"/>
          <w:bCs/>
          <w:sz w:val="24"/>
          <w:szCs w:val="24"/>
          <w:lang w:bidi="ar-TN"/>
        </w:rPr>
        <w:t xml:space="preserve"> solidaire</w:t>
      </w:r>
      <w:r w:rsidR="00012E9D">
        <w:rPr>
          <w:rFonts w:asciiTheme="majorBidi" w:hAnsiTheme="majorBidi" w:cstheme="majorBidi"/>
          <w:bCs/>
          <w:sz w:val="24"/>
          <w:szCs w:val="24"/>
          <w:lang w:bidi="ar-TN"/>
        </w:rPr>
        <w:t xml:space="preserve"> fournie</w:t>
      </w:r>
      <w:r w:rsidR="001B6A36" w:rsidRPr="00841DF0">
        <w:rPr>
          <w:rFonts w:asciiTheme="majorBidi" w:hAnsiTheme="majorBidi" w:cstheme="majorBidi"/>
          <w:bCs/>
          <w:sz w:val="24"/>
          <w:szCs w:val="24"/>
          <w:lang w:bidi="ar-TN"/>
        </w:rPr>
        <w:t xml:space="preserve"> au</w:t>
      </w:r>
      <w:r w:rsidRPr="00841DF0">
        <w:rPr>
          <w:rFonts w:asciiTheme="majorBidi" w:hAnsiTheme="majorBidi" w:cstheme="majorBidi"/>
          <w:bCs/>
          <w:sz w:val="24"/>
          <w:szCs w:val="24"/>
          <w:lang w:bidi="ar-TN"/>
        </w:rPr>
        <w:t>x</w:t>
      </w:r>
      <w:r w:rsidR="001B6A36" w:rsidRPr="00841DF0">
        <w:rPr>
          <w:rFonts w:asciiTheme="majorBidi" w:hAnsiTheme="majorBidi" w:cstheme="majorBidi"/>
          <w:bCs/>
          <w:sz w:val="24"/>
          <w:szCs w:val="24"/>
          <w:lang w:bidi="ar-TN"/>
        </w:rPr>
        <w:t xml:space="preserve"> personne</w:t>
      </w:r>
      <w:r w:rsidRPr="00841DF0">
        <w:rPr>
          <w:rFonts w:asciiTheme="majorBidi" w:hAnsiTheme="majorBidi" w:cstheme="majorBidi"/>
          <w:bCs/>
          <w:sz w:val="24"/>
          <w:szCs w:val="24"/>
          <w:lang w:bidi="ar-TN"/>
        </w:rPr>
        <w:t>s</w:t>
      </w:r>
      <w:r w:rsidR="001B6A36" w:rsidRPr="00841DF0">
        <w:rPr>
          <w:rFonts w:asciiTheme="majorBidi" w:hAnsiTheme="majorBidi" w:cstheme="majorBidi"/>
          <w:bCs/>
          <w:sz w:val="24"/>
          <w:szCs w:val="24"/>
          <w:lang w:bidi="ar-TN"/>
        </w:rPr>
        <w:t xml:space="preserve"> LGBTQI+ </w:t>
      </w:r>
      <w:r w:rsidR="00012E9D">
        <w:rPr>
          <w:rFonts w:asciiTheme="majorBidi" w:hAnsiTheme="majorBidi" w:cstheme="majorBidi"/>
          <w:bCs/>
          <w:sz w:val="24"/>
          <w:szCs w:val="24"/>
          <w:lang w:bidi="ar-TN"/>
        </w:rPr>
        <w:t>faisant</w:t>
      </w:r>
      <w:r w:rsidR="001B6A36" w:rsidRPr="00841DF0">
        <w:rPr>
          <w:rFonts w:asciiTheme="majorBidi" w:hAnsiTheme="majorBidi" w:cstheme="majorBidi"/>
          <w:bCs/>
          <w:sz w:val="24"/>
          <w:szCs w:val="24"/>
          <w:lang w:bidi="ar-TN"/>
        </w:rPr>
        <w:t xml:space="preserve"> face à tout type de discrimination</w:t>
      </w:r>
      <w:r w:rsidR="00012E9D">
        <w:rPr>
          <w:rFonts w:asciiTheme="majorBidi" w:hAnsiTheme="majorBidi" w:cstheme="majorBidi"/>
          <w:bCs/>
          <w:sz w:val="24"/>
          <w:szCs w:val="24"/>
          <w:lang w:bidi="ar-TN"/>
        </w:rPr>
        <w:t> ;</w:t>
      </w:r>
    </w:p>
    <w:p w14:paraId="15564E4A" w14:textId="5B1EC4CD" w:rsidR="00A730E4" w:rsidRPr="00841DF0" w:rsidRDefault="00A730E4">
      <w:pPr>
        <w:numPr>
          <w:ilvl w:val="0"/>
          <w:numId w:val="12"/>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 xml:space="preserve">La prise en charge </w:t>
      </w:r>
      <w:r w:rsidR="00012E9D">
        <w:rPr>
          <w:rFonts w:asciiTheme="majorBidi" w:hAnsiTheme="majorBidi" w:cstheme="majorBidi"/>
          <w:bCs/>
          <w:sz w:val="24"/>
          <w:szCs w:val="24"/>
          <w:lang w:bidi="ar-TN"/>
        </w:rPr>
        <w:t>judiciaire</w:t>
      </w:r>
      <w:r w:rsidR="00012E9D" w:rsidRPr="00841DF0">
        <w:rPr>
          <w:rFonts w:asciiTheme="majorBidi" w:hAnsiTheme="majorBidi" w:cstheme="majorBidi"/>
          <w:bCs/>
          <w:sz w:val="24"/>
          <w:szCs w:val="24"/>
          <w:lang w:bidi="ar-TN"/>
        </w:rPr>
        <w:t xml:space="preserve"> </w:t>
      </w:r>
      <w:r w:rsidRPr="00841DF0">
        <w:rPr>
          <w:rFonts w:asciiTheme="majorBidi" w:hAnsiTheme="majorBidi" w:cstheme="majorBidi"/>
          <w:bCs/>
          <w:sz w:val="24"/>
          <w:szCs w:val="24"/>
          <w:lang w:bidi="ar-TN"/>
        </w:rPr>
        <w:t>des bénéficiaires</w:t>
      </w:r>
      <w:r w:rsidR="00012E9D">
        <w:rPr>
          <w:rFonts w:asciiTheme="majorBidi" w:hAnsiTheme="majorBidi" w:cstheme="majorBidi"/>
          <w:bCs/>
          <w:sz w:val="24"/>
          <w:szCs w:val="24"/>
          <w:lang w:bidi="ar-TN"/>
        </w:rPr>
        <w:t> ;</w:t>
      </w:r>
    </w:p>
    <w:p w14:paraId="2B061B57" w14:textId="602CB86F" w:rsidR="001B6A36" w:rsidRPr="00841DF0" w:rsidRDefault="001B5CEE">
      <w:pPr>
        <w:numPr>
          <w:ilvl w:val="0"/>
          <w:numId w:val="12"/>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 xml:space="preserve">Orientation des bénéficiaires </w:t>
      </w:r>
      <w:r w:rsidR="00A730E4" w:rsidRPr="00841DF0">
        <w:rPr>
          <w:rFonts w:asciiTheme="majorBidi" w:hAnsiTheme="majorBidi" w:cstheme="majorBidi"/>
          <w:bCs/>
          <w:sz w:val="24"/>
          <w:szCs w:val="24"/>
          <w:lang w:bidi="ar-TN"/>
        </w:rPr>
        <w:t xml:space="preserve">en cas de besoin </w:t>
      </w:r>
      <w:r w:rsidRPr="00841DF0">
        <w:rPr>
          <w:rFonts w:asciiTheme="majorBidi" w:hAnsiTheme="majorBidi" w:cstheme="majorBidi"/>
          <w:bCs/>
          <w:sz w:val="24"/>
          <w:szCs w:val="24"/>
          <w:lang w:bidi="ar-TN"/>
        </w:rPr>
        <w:t xml:space="preserve">vers </w:t>
      </w:r>
      <w:r w:rsidR="006872D3" w:rsidRPr="00841DF0">
        <w:rPr>
          <w:rFonts w:asciiTheme="majorBidi" w:hAnsiTheme="majorBidi" w:cstheme="majorBidi"/>
          <w:bCs/>
          <w:sz w:val="24"/>
          <w:szCs w:val="24"/>
          <w:lang w:bidi="ar-TN"/>
        </w:rPr>
        <w:t xml:space="preserve">les </w:t>
      </w:r>
      <w:r w:rsidRPr="00841DF0">
        <w:rPr>
          <w:rFonts w:asciiTheme="majorBidi" w:hAnsiTheme="majorBidi" w:cstheme="majorBidi"/>
          <w:bCs/>
          <w:sz w:val="24"/>
          <w:szCs w:val="24"/>
          <w:lang w:bidi="ar-TN"/>
        </w:rPr>
        <w:t>services d’assistance</w:t>
      </w:r>
      <w:r w:rsidR="00A730E4" w:rsidRPr="00841DF0">
        <w:rPr>
          <w:rFonts w:asciiTheme="majorBidi" w:hAnsiTheme="majorBidi" w:cstheme="majorBidi"/>
          <w:bCs/>
          <w:sz w:val="24"/>
          <w:szCs w:val="24"/>
          <w:lang w:bidi="ar-TN"/>
        </w:rPr>
        <w:t xml:space="preserve"> </w:t>
      </w:r>
      <w:r w:rsidRPr="00841DF0">
        <w:rPr>
          <w:rFonts w:asciiTheme="majorBidi" w:hAnsiTheme="majorBidi" w:cstheme="majorBidi"/>
          <w:bCs/>
          <w:sz w:val="24"/>
          <w:szCs w:val="24"/>
          <w:lang w:bidi="ar-TN"/>
        </w:rPr>
        <w:t>sociale, psychologique</w:t>
      </w:r>
      <w:r w:rsidR="00A730E4" w:rsidRPr="00841DF0">
        <w:rPr>
          <w:rFonts w:asciiTheme="majorBidi" w:hAnsiTheme="majorBidi" w:cstheme="majorBidi"/>
          <w:bCs/>
          <w:sz w:val="24"/>
          <w:szCs w:val="24"/>
          <w:lang w:bidi="ar-TN"/>
        </w:rPr>
        <w:t>, médicale</w:t>
      </w:r>
      <w:r w:rsidRPr="00841DF0">
        <w:rPr>
          <w:rFonts w:asciiTheme="majorBidi" w:hAnsiTheme="majorBidi" w:cstheme="majorBidi"/>
          <w:bCs/>
          <w:sz w:val="24"/>
          <w:szCs w:val="24"/>
          <w:lang w:bidi="ar-TN"/>
        </w:rPr>
        <w:t> </w:t>
      </w:r>
      <w:r w:rsidR="00A730E4" w:rsidRPr="00841DF0">
        <w:rPr>
          <w:rFonts w:asciiTheme="majorBidi" w:hAnsiTheme="majorBidi" w:cstheme="majorBidi"/>
          <w:bCs/>
          <w:sz w:val="24"/>
          <w:szCs w:val="24"/>
          <w:lang w:bidi="ar-TN"/>
        </w:rPr>
        <w:t>fournis par l'organisation elle-même (s'il est pertinent pour son domaine et capacité d’intervention</w:t>
      </w:r>
      <w:r w:rsidR="00925D3A" w:rsidRPr="00841DF0">
        <w:rPr>
          <w:rFonts w:asciiTheme="majorBidi" w:hAnsiTheme="majorBidi" w:cstheme="majorBidi"/>
          <w:bCs/>
          <w:sz w:val="24"/>
          <w:szCs w:val="24"/>
          <w:lang w:bidi="ar-TN"/>
        </w:rPr>
        <w:t>),</w:t>
      </w:r>
      <w:r w:rsidR="00012E9D">
        <w:rPr>
          <w:rFonts w:asciiTheme="majorBidi" w:hAnsiTheme="majorBidi" w:cstheme="majorBidi"/>
          <w:bCs/>
          <w:sz w:val="24"/>
          <w:szCs w:val="24"/>
          <w:lang w:bidi="ar-TN"/>
        </w:rPr>
        <w:t xml:space="preserve"> </w:t>
      </w:r>
      <w:r w:rsidR="00A730E4" w:rsidRPr="00841DF0">
        <w:rPr>
          <w:rFonts w:asciiTheme="majorBidi" w:hAnsiTheme="majorBidi" w:cstheme="majorBidi"/>
          <w:bCs/>
          <w:sz w:val="24"/>
          <w:szCs w:val="24"/>
          <w:lang w:bidi="ar-TN"/>
        </w:rPr>
        <w:t>vers les partenaires du projet, autres organisations de la société civile ou toute autre partie pertinente</w:t>
      </w:r>
      <w:r w:rsidR="00186575" w:rsidRPr="00841DF0">
        <w:rPr>
          <w:rFonts w:asciiTheme="majorBidi" w:hAnsiTheme="majorBidi" w:cstheme="majorBidi"/>
          <w:bCs/>
          <w:sz w:val="24"/>
          <w:szCs w:val="24"/>
          <w:lang w:bidi="ar-TN"/>
        </w:rPr>
        <w:t> ;</w:t>
      </w:r>
    </w:p>
    <w:p w14:paraId="2453A3C3" w14:textId="77777777" w:rsidR="0069452F" w:rsidRDefault="007666FF" w:rsidP="00EA0CE0">
      <w:pPr>
        <w:numPr>
          <w:ilvl w:val="0"/>
          <w:numId w:val="12"/>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 xml:space="preserve">Suivi </w:t>
      </w:r>
      <w:r w:rsidR="001B5CEE" w:rsidRPr="00841DF0">
        <w:rPr>
          <w:rFonts w:asciiTheme="majorBidi" w:hAnsiTheme="majorBidi" w:cstheme="majorBidi"/>
          <w:bCs/>
          <w:sz w:val="24"/>
          <w:szCs w:val="24"/>
          <w:lang w:bidi="ar-TN"/>
        </w:rPr>
        <w:t>des bénéficiaires</w:t>
      </w:r>
      <w:r w:rsidR="00186575" w:rsidRPr="00841DF0">
        <w:rPr>
          <w:rFonts w:asciiTheme="majorBidi" w:hAnsiTheme="majorBidi" w:cstheme="majorBidi"/>
          <w:bCs/>
          <w:sz w:val="24"/>
          <w:szCs w:val="24"/>
          <w:lang w:bidi="ar-TN"/>
        </w:rPr>
        <w:t> ;</w:t>
      </w:r>
    </w:p>
    <w:p w14:paraId="37BE2A6F" w14:textId="2C502F60" w:rsidR="00860FC8" w:rsidRDefault="00860FC8" w:rsidP="00EA0CE0">
      <w:pPr>
        <w:numPr>
          <w:ilvl w:val="0"/>
          <w:numId w:val="12"/>
        </w:numPr>
        <w:spacing w:after="0" w:line="240" w:lineRule="auto"/>
        <w:jc w:val="both"/>
        <w:rPr>
          <w:rFonts w:asciiTheme="majorBidi" w:hAnsiTheme="majorBidi" w:cstheme="majorBidi"/>
          <w:bCs/>
          <w:sz w:val="24"/>
          <w:szCs w:val="24"/>
          <w:lang w:bidi="ar-TN"/>
        </w:rPr>
      </w:pPr>
      <w:r>
        <w:rPr>
          <w:rFonts w:asciiTheme="majorBidi" w:hAnsiTheme="majorBidi" w:cstheme="majorBidi"/>
          <w:bCs/>
          <w:sz w:val="24"/>
          <w:szCs w:val="24"/>
          <w:lang w:bidi="ar-TN"/>
        </w:rPr>
        <w:t>Documentation de la prise en charge</w:t>
      </w:r>
      <w:r w:rsidR="00012E9D">
        <w:rPr>
          <w:rFonts w:asciiTheme="majorBidi" w:hAnsiTheme="majorBidi" w:cstheme="majorBidi"/>
          <w:bCs/>
          <w:sz w:val="24"/>
          <w:szCs w:val="24"/>
          <w:lang w:bidi="ar-TN"/>
        </w:rPr>
        <w:t xml:space="preserve"> et des cas de discrimination ;</w:t>
      </w:r>
    </w:p>
    <w:p w14:paraId="156EBFD1" w14:textId="0B8C08F4" w:rsidR="00860FC8" w:rsidRPr="00841DF0" w:rsidRDefault="00860FC8" w:rsidP="00EA0CE0">
      <w:pPr>
        <w:numPr>
          <w:ilvl w:val="0"/>
          <w:numId w:val="12"/>
        </w:numPr>
        <w:spacing w:after="0" w:line="240" w:lineRule="auto"/>
        <w:jc w:val="both"/>
        <w:rPr>
          <w:rFonts w:asciiTheme="majorBidi" w:hAnsiTheme="majorBidi" w:cstheme="majorBidi"/>
          <w:bCs/>
          <w:sz w:val="24"/>
          <w:szCs w:val="24"/>
          <w:lang w:bidi="ar-TN"/>
        </w:rPr>
      </w:pPr>
      <w:r>
        <w:rPr>
          <w:rFonts w:asciiTheme="majorBidi" w:hAnsiTheme="majorBidi" w:cstheme="majorBidi"/>
          <w:bCs/>
          <w:sz w:val="24"/>
          <w:szCs w:val="24"/>
          <w:lang w:bidi="ar-TN"/>
        </w:rPr>
        <w:t>Plaidoyer</w:t>
      </w:r>
      <w:r w:rsidR="00012E9D">
        <w:rPr>
          <w:rFonts w:asciiTheme="majorBidi" w:hAnsiTheme="majorBidi" w:cstheme="majorBidi"/>
          <w:bCs/>
          <w:sz w:val="24"/>
          <w:szCs w:val="24"/>
          <w:lang w:bidi="ar-TN"/>
        </w:rPr>
        <w:t> ;</w:t>
      </w:r>
    </w:p>
    <w:p w14:paraId="54C16015" w14:textId="77777777" w:rsidR="004077B1" w:rsidRPr="00841DF0" w:rsidRDefault="004077B1" w:rsidP="00EA0CE0">
      <w:pPr>
        <w:numPr>
          <w:ilvl w:val="0"/>
          <w:numId w:val="12"/>
        </w:numPr>
        <w:spacing w:after="0" w:line="240" w:lineRule="auto"/>
        <w:jc w:val="both"/>
        <w:rPr>
          <w:rFonts w:asciiTheme="majorBidi" w:hAnsiTheme="majorBidi" w:cstheme="majorBidi"/>
          <w:bCs/>
          <w:sz w:val="24"/>
          <w:szCs w:val="24"/>
          <w:lang w:bidi="ar-TN"/>
        </w:rPr>
      </w:pPr>
      <w:r w:rsidRPr="00841DF0">
        <w:rPr>
          <w:rFonts w:asciiTheme="majorBidi" w:hAnsiTheme="majorBidi" w:cstheme="majorBidi"/>
          <w:bCs/>
          <w:sz w:val="24"/>
          <w:szCs w:val="24"/>
          <w:lang w:bidi="ar-TN"/>
        </w:rPr>
        <w:t xml:space="preserve">Renforcement des capacités des membres de la communauté LGBTQI+ en </w:t>
      </w:r>
      <w:r w:rsidR="00CA5E9E" w:rsidRPr="00841DF0">
        <w:rPr>
          <w:rFonts w:asciiTheme="majorBidi" w:hAnsiTheme="majorBidi" w:cstheme="majorBidi"/>
          <w:bCs/>
          <w:sz w:val="24"/>
          <w:szCs w:val="24"/>
          <w:lang w:bidi="ar-TN"/>
        </w:rPr>
        <w:t>matière</w:t>
      </w:r>
      <w:r w:rsidRPr="00841DF0">
        <w:rPr>
          <w:rFonts w:asciiTheme="majorBidi" w:hAnsiTheme="majorBidi" w:cstheme="majorBidi"/>
          <w:bCs/>
          <w:sz w:val="24"/>
          <w:szCs w:val="24"/>
          <w:lang w:bidi="ar-TN"/>
        </w:rPr>
        <w:t xml:space="preserve"> de droits humains</w:t>
      </w:r>
      <w:r w:rsidR="00CA5E9E" w:rsidRPr="00841DF0">
        <w:rPr>
          <w:rFonts w:asciiTheme="majorBidi" w:hAnsiTheme="majorBidi" w:cstheme="majorBidi"/>
          <w:bCs/>
          <w:sz w:val="24"/>
          <w:szCs w:val="24"/>
          <w:lang w:bidi="ar-TN"/>
        </w:rPr>
        <w:t xml:space="preserve"> et libertés individuelles.</w:t>
      </w:r>
    </w:p>
    <w:p w14:paraId="198FF773" w14:textId="77777777" w:rsidR="0069452F" w:rsidRPr="00841DF0" w:rsidRDefault="0069452F" w:rsidP="0069452F">
      <w:pPr>
        <w:spacing w:after="0" w:line="240" w:lineRule="auto"/>
        <w:jc w:val="both"/>
        <w:rPr>
          <w:rFonts w:asciiTheme="majorBidi" w:hAnsiTheme="majorBidi" w:cstheme="majorBidi"/>
          <w:bCs/>
          <w:sz w:val="24"/>
          <w:szCs w:val="24"/>
          <w:lang w:bidi="ar-TN"/>
        </w:rPr>
      </w:pPr>
    </w:p>
    <w:p w14:paraId="4314A6E2" w14:textId="77777777" w:rsidR="006D44DC" w:rsidRPr="00A955F1" w:rsidRDefault="006D44DC" w:rsidP="006D44DC">
      <w:pPr>
        <w:pStyle w:val="Paragraphedelist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sz w:val="30"/>
          <w:szCs w:val="30"/>
          <w:lang w:val="fr-FR" w:eastAsia="fr-FR" w:bidi="ar-TN"/>
        </w:rPr>
      </w:pPr>
      <w:r w:rsidRPr="00A955F1">
        <w:rPr>
          <w:rFonts w:asciiTheme="majorBidi" w:hAnsiTheme="majorBidi" w:cstheme="majorBidi"/>
          <w:b/>
          <w:bCs/>
          <w:color w:val="7030A0"/>
          <w:sz w:val="30"/>
          <w:szCs w:val="30"/>
          <w:lang w:val="fr-FR" w:eastAsia="fr-FR" w:bidi="ar-TN"/>
        </w:rPr>
        <w:tab/>
        <w:t xml:space="preserve">Règles applicables à cet appel à proposition </w:t>
      </w:r>
    </w:p>
    <w:p w14:paraId="086D7BFC" w14:textId="77777777" w:rsidR="00012E9D" w:rsidRDefault="00012E9D"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9"/>
        <w:jc w:val="both"/>
        <w:rPr>
          <w:rFonts w:asciiTheme="majorBidi" w:hAnsiTheme="majorBidi" w:cstheme="majorBidi"/>
          <w:color w:val="000000"/>
          <w:spacing w:val="-3"/>
          <w:kern w:val="1"/>
          <w:lang w:val="fr-FR" w:eastAsia="fr-FR" w:bidi="ar-TN"/>
        </w:rPr>
      </w:pPr>
    </w:p>
    <w:p w14:paraId="0A52F71C" w14:textId="466E9AD8" w:rsidR="006D44DC" w:rsidRPr="00841DF0" w:rsidRDefault="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9"/>
        <w:jc w:val="both"/>
        <w:rPr>
          <w:rFonts w:asciiTheme="majorBidi" w:hAnsiTheme="majorBidi" w:cstheme="majorBidi"/>
          <w:color w:val="000000"/>
          <w:spacing w:val="-3"/>
          <w:kern w:val="1"/>
          <w:lang w:val="fr-FR" w:eastAsia="fr-FR" w:bidi="ar-TN"/>
        </w:rPr>
      </w:pPr>
      <w:r w:rsidRPr="00841DF0">
        <w:rPr>
          <w:rFonts w:asciiTheme="majorBidi" w:hAnsiTheme="majorBidi" w:cstheme="majorBidi"/>
          <w:color w:val="000000"/>
          <w:spacing w:val="-3"/>
          <w:kern w:val="1"/>
          <w:lang w:val="fr-FR" w:eastAsia="fr-FR" w:bidi="ar-TN"/>
        </w:rPr>
        <w:t xml:space="preserve">Les présentes règles concernent la soumission, la sélection et la mise en œuvre des </w:t>
      </w:r>
      <w:r w:rsidR="00012E9D">
        <w:rPr>
          <w:rFonts w:asciiTheme="majorBidi" w:hAnsiTheme="majorBidi" w:cstheme="majorBidi"/>
          <w:color w:val="000000"/>
          <w:spacing w:val="-3"/>
          <w:kern w:val="1"/>
          <w:lang w:val="fr-FR" w:eastAsia="fr-FR" w:bidi="ar-TN"/>
        </w:rPr>
        <w:t>projets</w:t>
      </w:r>
      <w:r w:rsidR="00012E9D" w:rsidRPr="00841DF0">
        <w:rPr>
          <w:rFonts w:asciiTheme="majorBidi" w:hAnsiTheme="majorBidi" w:cstheme="majorBidi"/>
          <w:color w:val="000000"/>
          <w:spacing w:val="-3"/>
          <w:kern w:val="1"/>
          <w:lang w:val="fr-FR" w:eastAsia="fr-FR" w:bidi="ar-TN"/>
        </w:rPr>
        <w:t xml:space="preserve"> </w:t>
      </w:r>
      <w:r w:rsidRPr="00841DF0">
        <w:rPr>
          <w:rFonts w:asciiTheme="majorBidi" w:hAnsiTheme="majorBidi" w:cstheme="majorBidi"/>
          <w:color w:val="000000"/>
          <w:spacing w:val="-3"/>
          <w:kern w:val="1"/>
          <w:lang w:val="fr-FR" w:eastAsia="fr-FR" w:bidi="ar-TN"/>
        </w:rPr>
        <w:t>financées dans le cadre du présent appel à propositions.</w:t>
      </w:r>
    </w:p>
    <w:p w14:paraId="2BDE99D5"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9"/>
        <w:jc w:val="both"/>
        <w:rPr>
          <w:rFonts w:asciiTheme="majorBidi" w:hAnsiTheme="majorBidi" w:cstheme="majorBidi"/>
          <w:b/>
          <w:bCs/>
          <w:color w:val="A60B05"/>
          <w:lang w:val="fr-FR" w:eastAsia="fr-FR" w:bidi="ar-TN"/>
        </w:rPr>
      </w:pPr>
    </w:p>
    <w:p w14:paraId="15C03DC0" w14:textId="77777777" w:rsidR="006D44DC" w:rsidRPr="00841DF0" w:rsidRDefault="006D44DC" w:rsidP="006D44DC">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 xml:space="preserve">Critères d’éligibilité </w:t>
      </w:r>
    </w:p>
    <w:p w14:paraId="0B0D992A" w14:textId="77777777" w:rsidR="006D44DC" w:rsidRPr="00841DF0" w:rsidRDefault="006D44DC" w:rsidP="006D44DC">
      <w:pPr>
        <w:autoSpaceDE w:val="0"/>
        <w:autoSpaceDN w:val="0"/>
        <w:adjustRightInd w:val="0"/>
        <w:jc w:val="both"/>
        <w:rPr>
          <w:rFonts w:asciiTheme="majorBidi" w:hAnsiTheme="majorBidi" w:cstheme="majorBidi"/>
          <w:color w:val="000000"/>
          <w:spacing w:val="-3"/>
          <w:kern w:val="1"/>
          <w:sz w:val="24"/>
          <w:szCs w:val="24"/>
          <w:lang w:eastAsia="fr-FR" w:bidi="ar-TN"/>
        </w:rPr>
      </w:pPr>
    </w:p>
    <w:p w14:paraId="23B98C65" w14:textId="396EFA0B" w:rsidR="006D44DC" w:rsidRPr="00841DF0" w:rsidRDefault="006D44DC">
      <w:pPr>
        <w:autoSpaceDE w:val="0"/>
        <w:autoSpaceDN w:val="0"/>
        <w:adjustRightInd w:val="0"/>
        <w:ind w:left="720"/>
        <w:jc w:val="both"/>
        <w:rPr>
          <w:rFonts w:asciiTheme="majorBidi" w:hAnsiTheme="majorBidi" w:cstheme="majorBidi"/>
          <w:b/>
          <w:bCs/>
          <w:color w:val="A60B05"/>
          <w:sz w:val="24"/>
          <w:szCs w:val="24"/>
          <w:lang w:eastAsia="fr-FR" w:bidi="ar-TN"/>
        </w:rPr>
      </w:pPr>
      <w:r w:rsidRPr="00841DF0">
        <w:rPr>
          <w:rFonts w:asciiTheme="majorBidi" w:hAnsiTheme="majorBidi" w:cstheme="majorBidi"/>
          <w:color w:val="000000"/>
          <w:spacing w:val="-3"/>
          <w:kern w:val="1"/>
          <w:sz w:val="24"/>
          <w:szCs w:val="24"/>
          <w:lang w:eastAsia="fr-FR" w:bidi="ar-TN"/>
        </w:rPr>
        <w:t>Pour pouvoir bénéficier d’une subvention, le</w:t>
      </w:r>
      <w:r w:rsidR="00012E9D">
        <w:rPr>
          <w:rFonts w:asciiTheme="majorBidi" w:hAnsiTheme="majorBidi" w:cstheme="majorBidi"/>
          <w:color w:val="000000"/>
          <w:spacing w:val="-3"/>
          <w:kern w:val="1"/>
          <w:sz w:val="24"/>
          <w:szCs w:val="24"/>
          <w:lang w:eastAsia="fr-FR" w:bidi="ar-TN"/>
        </w:rPr>
        <w:t>s</w:t>
      </w:r>
      <w:r w:rsidRPr="00841DF0">
        <w:rPr>
          <w:rFonts w:asciiTheme="majorBidi" w:hAnsiTheme="majorBidi" w:cstheme="majorBidi"/>
          <w:color w:val="000000"/>
          <w:spacing w:val="-3"/>
          <w:kern w:val="1"/>
          <w:sz w:val="24"/>
          <w:szCs w:val="24"/>
          <w:lang w:eastAsia="fr-FR" w:bidi="ar-TN"/>
        </w:rPr>
        <w:t xml:space="preserve"> critère</w:t>
      </w:r>
      <w:r w:rsidR="00012E9D">
        <w:rPr>
          <w:rFonts w:asciiTheme="majorBidi" w:hAnsiTheme="majorBidi" w:cstheme="majorBidi"/>
          <w:color w:val="000000"/>
          <w:spacing w:val="-3"/>
          <w:kern w:val="1"/>
          <w:sz w:val="24"/>
          <w:szCs w:val="24"/>
          <w:lang w:eastAsia="fr-FR" w:bidi="ar-TN"/>
        </w:rPr>
        <w:t>s</w:t>
      </w:r>
      <w:r w:rsidRPr="00841DF0">
        <w:rPr>
          <w:rFonts w:asciiTheme="majorBidi" w:hAnsiTheme="majorBidi" w:cstheme="majorBidi"/>
          <w:color w:val="000000"/>
          <w:spacing w:val="-3"/>
          <w:kern w:val="1"/>
          <w:sz w:val="24"/>
          <w:szCs w:val="24"/>
          <w:lang w:eastAsia="fr-FR" w:bidi="ar-TN"/>
        </w:rPr>
        <w:t xml:space="preserve"> d’éligibilité suivant</w:t>
      </w:r>
      <w:r w:rsidR="00012E9D">
        <w:rPr>
          <w:rFonts w:asciiTheme="majorBidi" w:hAnsiTheme="majorBidi" w:cstheme="majorBidi"/>
          <w:color w:val="000000"/>
          <w:spacing w:val="-3"/>
          <w:kern w:val="1"/>
          <w:sz w:val="24"/>
          <w:szCs w:val="24"/>
          <w:lang w:eastAsia="fr-FR" w:bidi="ar-TN"/>
        </w:rPr>
        <w:t>s</w:t>
      </w:r>
      <w:r w:rsidRPr="00841DF0">
        <w:rPr>
          <w:rFonts w:asciiTheme="majorBidi" w:hAnsiTheme="majorBidi" w:cstheme="majorBidi"/>
          <w:color w:val="000000"/>
          <w:spacing w:val="-3"/>
          <w:kern w:val="1"/>
          <w:sz w:val="24"/>
          <w:szCs w:val="24"/>
          <w:lang w:eastAsia="fr-FR" w:bidi="ar-TN"/>
        </w:rPr>
        <w:t xml:space="preserve"> </w:t>
      </w:r>
      <w:r w:rsidR="00012E9D">
        <w:rPr>
          <w:rFonts w:asciiTheme="majorBidi" w:hAnsiTheme="majorBidi" w:cstheme="majorBidi"/>
          <w:color w:val="000000"/>
          <w:spacing w:val="-3"/>
          <w:kern w:val="1"/>
          <w:sz w:val="24"/>
          <w:szCs w:val="24"/>
          <w:lang w:eastAsia="fr-FR" w:bidi="ar-TN"/>
        </w:rPr>
        <w:t>sont</w:t>
      </w:r>
      <w:r w:rsidR="00012E9D" w:rsidRPr="00841DF0">
        <w:rPr>
          <w:rFonts w:asciiTheme="majorBidi" w:hAnsiTheme="majorBidi" w:cstheme="majorBidi"/>
          <w:color w:val="000000"/>
          <w:spacing w:val="-3"/>
          <w:kern w:val="1"/>
          <w:sz w:val="24"/>
          <w:szCs w:val="24"/>
          <w:lang w:eastAsia="fr-FR" w:bidi="ar-TN"/>
        </w:rPr>
        <w:t xml:space="preserve"> </w:t>
      </w:r>
      <w:r w:rsidRPr="00841DF0">
        <w:rPr>
          <w:rFonts w:asciiTheme="majorBidi" w:hAnsiTheme="majorBidi" w:cstheme="majorBidi"/>
          <w:color w:val="000000"/>
          <w:spacing w:val="-3"/>
          <w:kern w:val="1"/>
          <w:sz w:val="24"/>
          <w:szCs w:val="24"/>
          <w:lang w:eastAsia="fr-FR" w:bidi="ar-TN"/>
        </w:rPr>
        <w:t>obligatoire</w:t>
      </w:r>
      <w:r w:rsidR="00012E9D">
        <w:rPr>
          <w:rFonts w:asciiTheme="majorBidi" w:hAnsiTheme="majorBidi" w:cstheme="majorBidi"/>
          <w:color w:val="000000"/>
          <w:spacing w:val="-3"/>
          <w:kern w:val="1"/>
          <w:sz w:val="24"/>
          <w:szCs w:val="24"/>
          <w:lang w:eastAsia="fr-FR" w:bidi="ar-TN"/>
        </w:rPr>
        <w:t>s</w:t>
      </w:r>
      <w:r w:rsidRPr="00841DF0">
        <w:rPr>
          <w:rFonts w:asciiTheme="majorBidi" w:hAnsiTheme="majorBidi" w:cstheme="majorBidi"/>
          <w:color w:val="000000"/>
          <w:spacing w:val="-3"/>
          <w:kern w:val="1"/>
          <w:sz w:val="24"/>
          <w:szCs w:val="24"/>
          <w:lang w:eastAsia="fr-FR" w:bidi="ar-TN"/>
        </w:rPr>
        <w:t xml:space="preserve"> et constitue</w:t>
      </w:r>
      <w:r w:rsidR="00012E9D">
        <w:rPr>
          <w:rFonts w:asciiTheme="majorBidi" w:hAnsiTheme="majorBidi" w:cstheme="majorBidi"/>
          <w:color w:val="000000"/>
          <w:spacing w:val="-3"/>
          <w:kern w:val="1"/>
          <w:sz w:val="24"/>
          <w:szCs w:val="24"/>
          <w:lang w:eastAsia="fr-FR" w:bidi="ar-TN"/>
        </w:rPr>
        <w:t>nt</w:t>
      </w:r>
      <w:r w:rsidRPr="00841DF0">
        <w:rPr>
          <w:rFonts w:asciiTheme="majorBidi" w:hAnsiTheme="majorBidi" w:cstheme="majorBidi"/>
          <w:color w:val="000000"/>
          <w:spacing w:val="-3"/>
          <w:kern w:val="1"/>
          <w:sz w:val="24"/>
          <w:szCs w:val="24"/>
          <w:lang w:eastAsia="fr-FR" w:bidi="ar-TN"/>
        </w:rPr>
        <w:t xml:space="preserve"> </w:t>
      </w:r>
      <w:r w:rsidR="00012E9D">
        <w:rPr>
          <w:rFonts w:asciiTheme="majorBidi" w:hAnsiTheme="majorBidi" w:cstheme="majorBidi"/>
          <w:color w:val="000000"/>
          <w:spacing w:val="-3"/>
          <w:kern w:val="1"/>
          <w:sz w:val="24"/>
          <w:szCs w:val="24"/>
          <w:lang w:eastAsia="fr-FR" w:bidi="ar-TN"/>
        </w:rPr>
        <w:t>des</w:t>
      </w:r>
      <w:r w:rsidR="00012E9D" w:rsidRPr="00841DF0">
        <w:rPr>
          <w:rFonts w:asciiTheme="majorBidi" w:hAnsiTheme="majorBidi" w:cstheme="majorBidi"/>
          <w:color w:val="000000"/>
          <w:spacing w:val="-3"/>
          <w:kern w:val="1"/>
          <w:sz w:val="24"/>
          <w:szCs w:val="24"/>
          <w:lang w:eastAsia="fr-FR" w:bidi="ar-TN"/>
        </w:rPr>
        <w:t xml:space="preserve"> </w:t>
      </w:r>
      <w:r w:rsidRPr="00841DF0">
        <w:rPr>
          <w:rFonts w:asciiTheme="majorBidi" w:hAnsiTheme="majorBidi" w:cstheme="majorBidi"/>
          <w:color w:val="000000"/>
          <w:spacing w:val="-3"/>
          <w:kern w:val="1"/>
          <w:sz w:val="24"/>
          <w:szCs w:val="24"/>
          <w:lang w:eastAsia="fr-FR" w:bidi="ar-TN"/>
        </w:rPr>
        <w:t>critère</w:t>
      </w:r>
      <w:r w:rsidR="00012E9D">
        <w:rPr>
          <w:rFonts w:asciiTheme="majorBidi" w:hAnsiTheme="majorBidi" w:cstheme="majorBidi"/>
          <w:color w:val="000000"/>
          <w:spacing w:val="-3"/>
          <w:kern w:val="1"/>
          <w:sz w:val="24"/>
          <w:szCs w:val="24"/>
          <w:lang w:eastAsia="fr-FR" w:bidi="ar-TN"/>
        </w:rPr>
        <w:t>s</w:t>
      </w:r>
      <w:r w:rsidRPr="00841DF0">
        <w:rPr>
          <w:rFonts w:asciiTheme="majorBidi" w:hAnsiTheme="majorBidi" w:cstheme="majorBidi"/>
          <w:color w:val="000000"/>
          <w:spacing w:val="-3"/>
          <w:kern w:val="1"/>
          <w:sz w:val="24"/>
          <w:szCs w:val="24"/>
          <w:lang w:eastAsia="fr-FR" w:bidi="ar-TN"/>
        </w:rPr>
        <w:t xml:space="preserve"> d’exclusion des demandes de subvention :</w:t>
      </w:r>
    </w:p>
    <w:p w14:paraId="204BB1A5" w14:textId="77777777" w:rsidR="006D44DC" w:rsidRPr="00841DF0" w:rsidRDefault="006D44DC" w:rsidP="006D44DC">
      <w:pPr>
        <w:ind w:left="2158"/>
        <w:jc w:val="both"/>
        <w:rPr>
          <w:rFonts w:asciiTheme="majorBidi" w:hAnsiTheme="majorBidi" w:cstheme="majorBidi"/>
          <w:color w:val="000000"/>
          <w:spacing w:val="-3"/>
          <w:kern w:val="1"/>
          <w:sz w:val="24"/>
          <w:szCs w:val="24"/>
          <w:lang w:eastAsia="fr-FR" w:bidi="ar-TN"/>
        </w:rPr>
      </w:pPr>
    </w:p>
    <w:p w14:paraId="12EACE34" w14:textId="77777777" w:rsidR="006D44DC" w:rsidRPr="00841DF0" w:rsidRDefault="006D44DC" w:rsidP="006D44DC">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39"/>
        <w:jc w:val="both"/>
        <w:rPr>
          <w:rFonts w:asciiTheme="majorBidi" w:hAnsiTheme="majorBidi" w:cstheme="majorBidi"/>
          <w:color w:val="000000"/>
          <w:spacing w:val="-3"/>
          <w:kern w:val="1"/>
          <w:lang w:val="fr-FR" w:eastAsia="fr-FR" w:bidi="ar-TN"/>
        </w:rPr>
      </w:pPr>
      <w:r w:rsidRPr="00841DF0">
        <w:rPr>
          <w:rFonts w:asciiTheme="majorBidi" w:hAnsiTheme="majorBidi" w:cstheme="majorBidi"/>
          <w:color w:val="000000"/>
          <w:spacing w:val="-3"/>
          <w:kern w:val="1"/>
          <w:lang w:val="fr-FR" w:eastAsia="fr-FR" w:bidi="ar-TN"/>
        </w:rPr>
        <w:t>Être une organisation tunisienne au sens du Décret-loi n° 2011-88 du 24 septembre 2011, portant organisation des associations</w:t>
      </w:r>
      <w:r w:rsidRPr="00841DF0">
        <w:rPr>
          <w:rStyle w:val="Appelnotedebasdep"/>
          <w:rFonts w:asciiTheme="majorBidi" w:hAnsiTheme="majorBidi" w:cstheme="majorBidi"/>
          <w:color w:val="000000"/>
          <w:spacing w:val="-3"/>
          <w:kern w:val="1"/>
          <w:lang w:val="fr-FR" w:eastAsia="fr-FR" w:bidi="ar-TN"/>
        </w:rPr>
        <w:footnoteReference w:id="1"/>
      </w:r>
      <w:r w:rsidRPr="00841DF0">
        <w:rPr>
          <w:rFonts w:asciiTheme="majorBidi" w:hAnsiTheme="majorBidi" w:cstheme="majorBidi"/>
          <w:color w:val="000000"/>
          <w:spacing w:val="-3"/>
          <w:kern w:val="1"/>
          <w:lang w:val="fr-FR" w:eastAsia="fr-FR" w:bidi="ar-TN"/>
        </w:rPr>
        <w:t xml:space="preserve"> </w:t>
      </w:r>
    </w:p>
    <w:p w14:paraId="54F54A66" w14:textId="77777777" w:rsidR="006D44DC" w:rsidRPr="00841DF0" w:rsidRDefault="006D44DC" w:rsidP="006D44DC">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39"/>
        <w:jc w:val="both"/>
        <w:rPr>
          <w:rFonts w:asciiTheme="majorBidi" w:hAnsiTheme="majorBidi" w:cstheme="majorBidi"/>
          <w:color w:val="000000"/>
          <w:spacing w:val="-3"/>
          <w:kern w:val="1"/>
          <w:lang w:val="fr-FR" w:eastAsia="fr-FR" w:bidi="ar-TN"/>
        </w:rPr>
      </w:pPr>
      <w:r w:rsidRPr="00841DF0">
        <w:rPr>
          <w:rFonts w:asciiTheme="majorBidi" w:hAnsiTheme="majorBidi" w:cstheme="majorBidi"/>
          <w:lang w:val="fr-FR" w:bidi="ar-TN"/>
        </w:rPr>
        <w:t>S’être acquittée des obligations légales décrites dans le Décret-loi n° 2011-88 en matière de transparence et publication des comptes, à minima au cours de l’année précédant la demande de subvention ;</w:t>
      </w:r>
    </w:p>
    <w:p w14:paraId="61341D05" w14:textId="193014B8" w:rsidR="006D44DC" w:rsidRDefault="006D44DC" w:rsidP="001E251A">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18"/>
        <w:jc w:val="both"/>
        <w:rPr>
          <w:rFonts w:asciiTheme="majorBidi" w:hAnsiTheme="majorBidi" w:cstheme="majorBidi"/>
          <w:lang w:val="fr-FR" w:eastAsia="fr-FR" w:bidi="ar-TN"/>
        </w:rPr>
      </w:pPr>
      <w:r w:rsidRPr="00841DF0">
        <w:rPr>
          <w:rFonts w:asciiTheme="majorBidi" w:hAnsiTheme="majorBidi" w:cstheme="majorBidi"/>
          <w:lang w:val="fr-FR" w:bidi="ar-TN"/>
        </w:rPr>
        <w:t>Être publié</w:t>
      </w:r>
      <w:r w:rsidR="00012E9D">
        <w:rPr>
          <w:rFonts w:asciiTheme="majorBidi" w:hAnsiTheme="majorBidi" w:cstheme="majorBidi"/>
          <w:lang w:val="fr-FR" w:bidi="ar-TN"/>
        </w:rPr>
        <w:t>e</w:t>
      </w:r>
      <w:r w:rsidRPr="00841DF0">
        <w:rPr>
          <w:rFonts w:asciiTheme="majorBidi" w:hAnsiTheme="majorBidi" w:cstheme="majorBidi"/>
          <w:lang w:val="fr-FR" w:bidi="ar-TN"/>
        </w:rPr>
        <w:t xml:space="preserve"> au Journal Officiel de la République Tunisienne ; </w:t>
      </w:r>
    </w:p>
    <w:p w14:paraId="64978CDD" w14:textId="6C9DF457" w:rsidR="00012E9D" w:rsidRPr="00841DF0" w:rsidRDefault="00012E9D" w:rsidP="001E251A">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18"/>
        <w:jc w:val="both"/>
        <w:rPr>
          <w:rFonts w:asciiTheme="majorBidi" w:hAnsiTheme="majorBidi" w:cstheme="majorBidi"/>
          <w:lang w:val="fr-FR" w:eastAsia="fr-FR" w:bidi="ar-TN"/>
        </w:rPr>
      </w:pPr>
      <w:r>
        <w:rPr>
          <w:rFonts w:asciiTheme="majorBidi" w:hAnsiTheme="majorBidi" w:cstheme="majorBidi"/>
          <w:lang w:val="fr-FR" w:eastAsia="fr-FR" w:bidi="ar-TN"/>
        </w:rPr>
        <w:lastRenderedPageBreak/>
        <w:t xml:space="preserve">Être active dans le domaine des droits humains et avoir une certaine expertise dans la prise en charge des personnes en situation de vulnérabilité </w:t>
      </w:r>
    </w:p>
    <w:p w14:paraId="274A2D39" w14:textId="77777777" w:rsidR="001E251A" w:rsidRPr="00841DF0" w:rsidRDefault="001E251A" w:rsidP="001E251A">
      <w:pPr>
        <w:jc w:val="both"/>
        <w:rPr>
          <w:rFonts w:asciiTheme="majorBidi" w:hAnsiTheme="majorBidi" w:cstheme="majorBidi"/>
          <w:lang w:eastAsia="fr-FR" w:bidi="ar-TN"/>
        </w:rPr>
      </w:pPr>
    </w:p>
    <w:p w14:paraId="63B5A677" w14:textId="77777777" w:rsidR="006D44DC" w:rsidRPr="00841DF0" w:rsidRDefault="008A7FC2" w:rsidP="006D44DC">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hyperlink r:id="rId8" w:anchor="_Toc505357181" w:history="1">
        <w:r w:rsidR="006D44DC" w:rsidRPr="00841DF0">
          <w:rPr>
            <w:rFonts w:asciiTheme="majorBidi" w:hAnsiTheme="majorBidi" w:cstheme="majorBidi"/>
            <w:b/>
            <w:bCs/>
            <w:color w:val="7030A0"/>
            <w:lang w:val="fr-FR" w:eastAsia="fr-FR" w:bidi="ar-TN"/>
          </w:rPr>
          <w:t>Introduction de la demande de subvention, informations sur l’appel à proposition et procédure à suivre</w:t>
        </w:r>
      </w:hyperlink>
    </w:p>
    <w:p w14:paraId="4AC01D5D" w14:textId="77777777" w:rsidR="006D44DC" w:rsidRPr="00841DF0" w:rsidRDefault="006D44DC" w:rsidP="006D44DC">
      <w:pPr>
        <w:autoSpaceDE w:val="0"/>
        <w:autoSpaceDN w:val="0"/>
        <w:adjustRightInd w:val="0"/>
        <w:jc w:val="both"/>
        <w:rPr>
          <w:rFonts w:asciiTheme="majorBidi" w:hAnsiTheme="majorBidi" w:cstheme="majorBidi"/>
          <w:b/>
          <w:bCs/>
          <w:color w:val="A60B05"/>
          <w:sz w:val="24"/>
          <w:szCs w:val="24"/>
          <w:lang w:eastAsia="fr-FR" w:bidi="ar-TN"/>
        </w:rPr>
      </w:pPr>
    </w:p>
    <w:p w14:paraId="47335579" w14:textId="77777777" w:rsidR="006D44DC" w:rsidRPr="00841DF0" w:rsidRDefault="006D44DC" w:rsidP="006D44DC">
      <w:pPr>
        <w:ind w:left="720"/>
        <w:jc w:val="both"/>
        <w:rPr>
          <w:rFonts w:asciiTheme="majorBidi" w:hAnsiTheme="majorBidi" w:cstheme="majorBidi"/>
          <w:sz w:val="24"/>
          <w:szCs w:val="24"/>
          <w:lang w:bidi="ar-TN"/>
        </w:rPr>
      </w:pPr>
      <w:r w:rsidRPr="00841DF0">
        <w:rPr>
          <w:rFonts w:asciiTheme="majorBidi" w:hAnsiTheme="majorBidi" w:cstheme="majorBidi"/>
          <w:b/>
          <w:bCs/>
          <w:sz w:val="24"/>
          <w:szCs w:val="24"/>
          <w:lang w:bidi="ar-TN"/>
        </w:rPr>
        <w:t xml:space="preserve">Où et comment introduire une demande de subvention : </w:t>
      </w:r>
    </w:p>
    <w:p w14:paraId="1762D0E3" w14:textId="77777777" w:rsidR="006D44DC" w:rsidRPr="00841DF0" w:rsidRDefault="006D44DC" w:rsidP="006D44DC">
      <w:pPr>
        <w:ind w:left="720"/>
        <w:jc w:val="both"/>
        <w:rPr>
          <w:rFonts w:asciiTheme="majorBidi" w:hAnsiTheme="majorBidi" w:cstheme="majorBidi"/>
          <w:b/>
          <w:bCs/>
          <w:sz w:val="24"/>
          <w:szCs w:val="24"/>
          <w:lang w:bidi="ar-TN"/>
        </w:rPr>
      </w:pPr>
    </w:p>
    <w:p w14:paraId="44F44458" w14:textId="77777777" w:rsidR="006D44DC" w:rsidRPr="00841DF0" w:rsidRDefault="006D44DC" w:rsidP="00135DA5">
      <w:pPr>
        <w:ind w:left="720"/>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A la parution de l’appel à propositions, </w:t>
      </w:r>
      <w:r w:rsidR="00135DA5" w:rsidRPr="00841DF0">
        <w:rPr>
          <w:rFonts w:asciiTheme="majorBidi" w:hAnsiTheme="majorBidi" w:cstheme="majorBidi"/>
          <w:sz w:val="24"/>
          <w:szCs w:val="24"/>
          <w:lang w:bidi="ar-TN"/>
        </w:rPr>
        <w:t>l’association porteuse</w:t>
      </w:r>
      <w:r w:rsidR="00135DA5" w:rsidRPr="00841DF0">
        <w:rPr>
          <w:rFonts w:asciiTheme="majorBidi" w:hAnsiTheme="majorBidi" w:cstheme="majorBidi"/>
          <w:b/>
          <w:bCs/>
          <w:sz w:val="24"/>
          <w:szCs w:val="24"/>
          <w:lang w:bidi="ar-TN"/>
        </w:rPr>
        <w:t xml:space="preserve"> </w:t>
      </w:r>
      <w:r w:rsidR="00135DA5" w:rsidRPr="00841DF0">
        <w:rPr>
          <w:rFonts w:asciiTheme="majorBidi" w:hAnsiTheme="majorBidi" w:cstheme="majorBidi"/>
          <w:sz w:val="24"/>
          <w:szCs w:val="24"/>
          <w:lang w:bidi="ar-TN"/>
        </w:rPr>
        <w:t xml:space="preserve">du projet </w:t>
      </w:r>
      <w:r w:rsidRPr="00841DF0">
        <w:rPr>
          <w:rFonts w:asciiTheme="majorBidi" w:hAnsiTheme="majorBidi" w:cstheme="majorBidi"/>
          <w:sz w:val="24"/>
          <w:szCs w:val="24"/>
          <w:lang w:bidi="ar-TN"/>
        </w:rPr>
        <w:t xml:space="preserve">répondant aux critères d’éligibilité, dispose de 30 jours pour remplir le </w:t>
      </w:r>
      <w:r w:rsidRPr="00841DF0">
        <w:rPr>
          <w:rFonts w:asciiTheme="majorBidi" w:hAnsiTheme="majorBidi" w:cstheme="majorBidi"/>
          <w:b/>
          <w:bCs/>
          <w:sz w:val="24"/>
          <w:szCs w:val="24"/>
          <w:lang w:bidi="ar-TN"/>
        </w:rPr>
        <w:t xml:space="preserve">formulaire de demande de subvention </w:t>
      </w:r>
      <w:r w:rsidRPr="00841DF0">
        <w:rPr>
          <w:rFonts w:asciiTheme="majorBidi" w:hAnsiTheme="majorBidi" w:cstheme="majorBidi"/>
          <w:sz w:val="24"/>
          <w:szCs w:val="24"/>
          <w:lang w:bidi="ar-TN"/>
        </w:rPr>
        <w:t xml:space="preserve">(Annexe A) et préparer un budget (en remplissant l’Annexe B). </w:t>
      </w:r>
    </w:p>
    <w:p w14:paraId="69EEC06E" w14:textId="77777777" w:rsidR="006D44DC" w:rsidRPr="00841DF0" w:rsidRDefault="006D44DC" w:rsidP="006D44DC">
      <w:pPr>
        <w:ind w:left="720"/>
        <w:jc w:val="both"/>
        <w:rPr>
          <w:rFonts w:asciiTheme="majorBidi" w:hAnsiTheme="majorBidi" w:cstheme="majorBidi"/>
          <w:sz w:val="24"/>
          <w:szCs w:val="24"/>
          <w:lang w:bidi="ar-TN"/>
        </w:rPr>
      </w:pPr>
    </w:p>
    <w:p w14:paraId="07591B59" w14:textId="2CE9F10B" w:rsidR="006D44DC" w:rsidRPr="00841DF0" w:rsidRDefault="006D44DC" w:rsidP="006D44DC">
      <w:pPr>
        <w:ind w:left="720"/>
        <w:jc w:val="both"/>
        <w:rPr>
          <w:rFonts w:asciiTheme="majorBidi" w:hAnsiTheme="majorBidi" w:cstheme="majorBidi"/>
          <w:b/>
          <w:bCs/>
          <w:iCs/>
          <w:sz w:val="24"/>
          <w:szCs w:val="24"/>
          <w:lang w:bidi="ar-TN"/>
        </w:rPr>
      </w:pPr>
      <w:r w:rsidRPr="00841DF0">
        <w:rPr>
          <w:rFonts w:asciiTheme="majorBidi" w:hAnsiTheme="majorBidi" w:cstheme="majorBidi"/>
          <w:b/>
          <w:bCs/>
          <w:iCs/>
          <w:sz w:val="24"/>
          <w:szCs w:val="24"/>
          <w:lang w:bidi="ar-TN"/>
        </w:rPr>
        <w:t xml:space="preserve">Ces documents doivent être remis par voie électronique. </w:t>
      </w:r>
    </w:p>
    <w:p w14:paraId="007AE194" w14:textId="77777777" w:rsidR="006D44DC" w:rsidRPr="00841DF0" w:rsidRDefault="006D44DC" w:rsidP="006D44DC">
      <w:pPr>
        <w:jc w:val="both"/>
        <w:rPr>
          <w:rFonts w:asciiTheme="majorBidi" w:hAnsiTheme="majorBidi" w:cstheme="majorBidi"/>
          <w:sz w:val="24"/>
          <w:szCs w:val="24"/>
          <w:lang w:bidi="ar-TN"/>
        </w:rPr>
      </w:pPr>
    </w:p>
    <w:p w14:paraId="052C9FBE" w14:textId="77777777" w:rsidR="006D44DC" w:rsidRPr="00841DF0" w:rsidRDefault="006D44DC" w:rsidP="0042507B">
      <w:pPr>
        <w:ind w:left="720"/>
        <w:jc w:val="both"/>
        <w:rPr>
          <w:rFonts w:asciiTheme="majorBidi" w:hAnsiTheme="majorBidi" w:cstheme="majorBidi"/>
          <w:b/>
          <w:bCs/>
          <w:sz w:val="24"/>
          <w:szCs w:val="24"/>
          <w:lang w:bidi="ar-TN"/>
        </w:rPr>
      </w:pPr>
      <w:r w:rsidRPr="00841DF0">
        <w:rPr>
          <w:rFonts w:asciiTheme="majorBidi" w:hAnsiTheme="majorBidi" w:cstheme="majorBidi"/>
          <w:sz w:val="24"/>
          <w:szCs w:val="24"/>
          <w:lang w:bidi="ar-TN"/>
        </w:rPr>
        <w:t xml:space="preserve">En plus de ces documents, </w:t>
      </w:r>
      <w:r w:rsidR="0042507B" w:rsidRPr="00841DF0">
        <w:rPr>
          <w:rFonts w:asciiTheme="majorBidi" w:hAnsiTheme="majorBidi" w:cstheme="majorBidi"/>
          <w:sz w:val="24"/>
          <w:szCs w:val="24"/>
          <w:lang w:bidi="ar-TN"/>
        </w:rPr>
        <w:t>l’association porteuse</w:t>
      </w:r>
      <w:r w:rsidR="0042507B" w:rsidRPr="00841DF0">
        <w:rPr>
          <w:rFonts w:asciiTheme="majorBidi" w:hAnsiTheme="majorBidi" w:cstheme="majorBidi"/>
          <w:b/>
          <w:bCs/>
          <w:sz w:val="24"/>
          <w:szCs w:val="24"/>
          <w:lang w:bidi="ar-TN"/>
        </w:rPr>
        <w:t xml:space="preserve"> </w:t>
      </w:r>
      <w:r w:rsidRPr="00841DF0">
        <w:rPr>
          <w:rFonts w:asciiTheme="majorBidi" w:hAnsiTheme="majorBidi" w:cstheme="majorBidi"/>
          <w:sz w:val="24"/>
          <w:szCs w:val="24"/>
          <w:lang w:bidi="ar-TN"/>
        </w:rPr>
        <w:t xml:space="preserve">du projet doit inclure le </w:t>
      </w:r>
      <w:r w:rsidRPr="00841DF0">
        <w:rPr>
          <w:rFonts w:asciiTheme="majorBidi" w:hAnsiTheme="majorBidi" w:cstheme="majorBidi"/>
          <w:b/>
          <w:sz w:val="24"/>
          <w:szCs w:val="24"/>
          <w:lang w:bidi="ar-TN"/>
        </w:rPr>
        <w:t>statut légal</w:t>
      </w:r>
      <w:r w:rsidRPr="00841DF0">
        <w:rPr>
          <w:rFonts w:asciiTheme="majorBidi" w:hAnsiTheme="majorBidi" w:cstheme="majorBidi"/>
          <w:sz w:val="24"/>
          <w:szCs w:val="24"/>
          <w:lang w:bidi="ar-TN"/>
        </w:rPr>
        <w:t xml:space="preserve"> de l’entité (l</w:t>
      </w:r>
      <w:r w:rsidRPr="00841DF0">
        <w:rPr>
          <w:rFonts w:asciiTheme="majorBidi" w:hAnsiTheme="majorBidi" w:cstheme="majorBidi"/>
          <w:b/>
          <w:sz w:val="24"/>
          <w:szCs w:val="24"/>
          <w:lang w:bidi="ar-TN"/>
        </w:rPr>
        <w:t>a publication de la constitution au JORT</w:t>
      </w:r>
      <w:r w:rsidRPr="00841DF0">
        <w:rPr>
          <w:rFonts w:asciiTheme="majorBidi" w:hAnsiTheme="majorBidi" w:cstheme="majorBidi"/>
          <w:sz w:val="24"/>
          <w:szCs w:val="24"/>
          <w:lang w:bidi="ar-TN"/>
        </w:rPr>
        <w:t xml:space="preserve"> ou un </w:t>
      </w:r>
      <w:r w:rsidRPr="00841DF0">
        <w:rPr>
          <w:rFonts w:asciiTheme="majorBidi" w:hAnsiTheme="majorBidi" w:cstheme="majorBidi"/>
          <w:b/>
          <w:bCs/>
          <w:sz w:val="24"/>
          <w:szCs w:val="24"/>
          <w:lang w:bidi="ar-TN"/>
        </w:rPr>
        <w:t>extrait du registre national des entreprises (RNE))</w:t>
      </w:r>
    </w:p>
    <w:p w14:paraId="1BF8FF9D" w14:textId="77777777" w:rsidR="006D44DC" w:rsidRPr="00841DF0" w:rsidRDefault="006D44DC" w:rsidP="006D44DC">
      <w:pPr>
        <w:ind w:left="720"/>
        <w:jc w:val="both"/>
        <w:rPr>
          <w:rFonts w:asciiTheme="majorBidi" w:hAnsiTheme="majorBidi" w:cstheme="majorBidi"/>
          <w:sz w:val="24"/>
          <w:szCs w:val="24"/>
          <w:lang w:bidi="ar-TN"/>
        </w:rPr>
      </w:pPr>
    </w:p>
    <w:p w14:paraId="3A72E2DD" w14:textId="14B7BA1E" w:rsidR="006D44DC" w:rsidRPr="00841DF0" w:rsidRDefault="006D44DC" w:rsidP="00C573FF">
      <w:pPr>
        <w:ind w:left="720"/>
        <w:jc w:val="both"/>
        <w:rPr>
          <w:rFonts w:asciiTheme="majorBidi" w:hAnsiTheme="majorBidi" w:cstheme="majorBidi"/>
          <w:sz w:val="24"/>
          <w:szCs w:val="24"/>
          <w:lang w:bidi="ar-TN"/>
        </w:rPr>
      </w:pPr>
      <w:r w:rsidRPr="00841DF0">
        <w:rPr>
          <w:rFonts w:asciiTheme="majorBidi" w:hAnsiTheme="majorBidi" w:cstheme="majorBidi"/>
          <w:sz w:val="24"/>
          <w:szCs w:val="24"/>
          <w:lang w:bidi="ar-TN"/>
        </w:rPr>
        <w:t>L’ensemble de ces documents doivent être envoyés par voie électronique à</w:t>
      </w:r>
      <w:r w:rsidR="00696E1E" w:rsidRPr="00841DF0">
        <w:rPr>
          <w:rFonts w:asciiTheme="majorBidi" w:hAnsiTheme="majorBidi" w:cstheme="majorBidi"/>
          <w:sz w:val="24"/>
          <w:szCs w:val="24"/>
          <w:lang w:bidi="ar-TN"/>
        </w:rPr>
        <w:t xml:space="preserve"> </w:t>
      </w:r>
      <w:hyperlink r:id="rId9" w:history="1">
        <w:r w:rsidR="00696E1E" w:rsidRPr="00841DF0">
          <w:rPr>
            <w:rStyle w:val="Lienhypertexte"/>
            <w:rFonts w:asciiTheme="majorBidi" w:hAnsiTheme="majorBidi" w:cstheme="majorBidi"/>
            <w:b/>
            <w:bCs/>
            <w:sz w:val="24"/>
            <w:szCs w:val="24"/>
            <w:lang w:bidi="ar-TN"/>
          </w:rPr>
          <w:t>amdawkhi@asf.be</w:t>
        </w:r>
      </w:hyperlink>
      <w:r w:rsidR="00012E9D">
        <w:rPr>
          <w:rStyle w:val="Lienhypertexte"/>
          <w:rFonts w:asciiTheme="majorBidi" w:hAnsiTheme="majorBidi" w:cstheme="majorBidi"/>
          <w:b/>
          <w:bCs/>
          <w:sz w:val="24"/>
          <w:szCs w:val="24"/>
          <w:lang w:bidi="ar-TN"/>
        </w:rPr>
        <w:t>,</w:t>
      </w:r>
      <w:r w:rsidR="00696E1E" w:rsidRPr="00841DF0">
        <w:rPr>
          <w:rFonts w:asciiTheme="majorBidi" w:hAnsiTheme="majorBidi" w:cstheme="majorBidi"/>
          <w:sz w:val="24"/>
          <w:szCs w:val="24"/>
          <w:lang w:bidi="ar-TN"/>
        </w:rPr>
        <w:t xml:space="preserve"> </w:t>
      </w:r>
      <w:r w:rsidRPr="00841DF0">
        <w:rPr>
          <w:rFonts w:asciiTheme="majorBidi" w:hAnsiTheme="majorBidi" w:cstheme="majorBidi"/>
          <w:sz w:val="24"/>
          <w:szCs w:val="24"/>
          <w:lang w:bidi="ar-TN"/>
        </w:rPr>
        <w:t xml:space="preserve">au plus tard le </w:t>
      </w:r>
      <w:r w:rsidR="00C573FF">
        <w:rPr>
          <w:rFonts w:asciiTheme="majorBidi" w:hAnsiTheme="majorBidi" w:cstheme="majorBidi"/>
          <w:sz w:val="24"/>
          <w:szCs w:val="24"/>
          <w:lang w:bidi="ar-TN"/>
        </w:rPr>
        <w:t>05</w:t>
      </w:r>
      <w:r w:rsidR="00012E9D">
        <w:rPr>
          <w:rFonts w:asciiTheme="majorBidi" w:hAnsiTheme="majorBidi" w:cstheme="majorBidi"/>
          <w:sz w:val="24"/>
          <w:szCs w:val="24"/>
          <w:lang w:bidi="ar-TN"/>
        </w:rPr>
        <w:t>/0</w:t>
      </w:r>
      <w:r w:rsidR="00C573FF">
        <w:rPr>
          <w:rFonts w:asciiTheme="majorBidi" w:hAnsiTheme="majorBidi" w:cstheme="majorBidi"/>
          <w:sz w:val="24"/>
          <w:szCs w:val="24"/>
          <w:lang w:bidi="ar-TN"/>
        </w:rPr>
        <w:t>6</w:t>
      </w:r>
      <w:r w:rsidRPr="00841DF0">
        <w:rPr>
          <w:rFonts w:asciiTheme="majorBidi" w:hAnsiTheme="majorBidi" w:cstheme="majorBidi"/>
          <w:sz w:val="24"/>
          <w:szCs w:val="24"/>
          <w:lang w:bidi="ar-TN"/>
        </w:rPr>
        <w:t>/202</w:t>
      </w:r>
      <w:r w:rsidR="009F5529" w:rsidRPr="00841DF0">
        <w:rPr>
          <w:rFonts w:asciiTheme="majorBidi" w:hAnsiTheme="majorBidi" w:cstheme="majorBidi"/>
          <w:sz w:val="24"/>
          <w:szCs w:val="24"/>
          <w:lang w:bidi="ar-TN"/>
        </w:rPr>
        <w:t>2</w:t>
      </w:r>
      <w:r w:rsidRPr="00841DF0">
        <w:rPr>
          <w:rFonts w:asciiTheme="majorBidi" w:hAnsiTheme="majorBidi" w:cstheme="majorBidi"/>
          <w:sz w:val="24"/>
          <w:szCs w:val="24"/>
          <w:lang w:bidi="ar-TN"/>
        </w:rPr>
        <w:t xml:space="preserve"> à 17 :00 (heure de Tunis). La date de réception de l’email faisant foi. </w:t>
      </w:r>
    </w:p>
    <w:p w14:paraId="64761502" w14:textId="77777777" w:rsidR="006D44DC" w:rsidRPr="00841DF0" w:rsidRDefault="006D44DC" w:rsidP="006D44DC">
      <w:pPr>
        <w:ind w:left="720"/>
        <w:jc w:val="both"/>
        <w:rPr>
          <w:rFonts w:asciiTheme="majorBidi" w:hAnsiTheme="majorBidi" w:cstheme="majorBidi"/>
          <w:sz w:val="24"/>
          <w:szCs w:val="24"/>
          <w:lang w:bidi="ar-TN"/>
        </w:rPr>
      </w:pPr>
    </w:p>
    <w:p w14:paraId="2110D248" w14:textId="77777777" w:rsidR="006D44DC" w:rsidRPr="00841DF0" w:rsidRDefault="006D44DC" w:rsidP="006D44DC">
      <w:pPr>
        <w:ind w:left="720"/>
        <w:jc w:val="both"/>
        <w:rPr>
          <w:rFonts w:asciiTheme="majorBidi" w:hAnsiTheme="majorBidi" w:cstheme="majorBidi"/>
          <w:sz w:val="24"/>
          <w:szCs w:val="24"/>
          <w:lang w:bidi="ar-TN"/>
        </w:rPr>
      </w:pPr>
      <w:r w:rsidRPr="00841DF0">
        <w:rPr>
          <w:rFonts w:asciiTheme="majorBidi" w:hAnsiTheme="majorBidi" w:cstheme="majorBidi"/>
          <w:b/>
          <w:bCs/>
          <w:sz w:val="24"/>
          <w:szCs w:val="24"/>
          <w:lang w:bidi="ar-TN"/>
        </w:rPr>
        <w:t>Compléments d’informations </w:t>
      </w:r>
      <w:r w:rsidRPr="00841DF0">
        <w:rPr>
          <w:rFonts w:asciiTheme="majorBidi" w:hAnsiTheme="majorBidi" w:cstheme="majorBidi"/>
          <w:sz w:val="24"/>
          <w:szCs w:val="24"/>
          <w:lang w:bidi="ar-TN"/>
        </w:rPr>
        <w:t xml:space="preserve">: </w:t>
      </w:r>
    </w:p>
    <w:p w14:paraId="1D5FE4DB" w14:textId="66EFA641" w:rsidR="00134835" w:rsidRDefault="006D44DC" w:rsidP="00134835">
      <w:pPr>
        <w:ind w:left="720"/>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Au cours deux premières semaines suivant la parution de l’appel, les </w:t>
      </w:r>
      <w:r w:rsidR="003B5306" w:rsidRPr="00841DF0">
        <w:rPr>
          <w:rFonts w:asciiTheme="majorBidi" w:hAnsiTheme="majorBidi" w:cstheme="majorBidi"/>
          <w:sz w:val="24"/>
          <w:szCs w:val="24"/>
          <w:lang w:bidi="ar-TN"/>
        </w:rPr>
        <w:t>associations porteuses</w:t>
      </w:r>
      <w:r w:rsidRPr="00841DF0">
        <w:rPr>
          <w:rFonts w:asciiTheme="majorBidi" w:hAnsiTheme="majorBidi" w:cstheme="majorBidi"/>
          <w:sz w:val="24"/>
          <w:szCs w:val="24"/>
          <w:lang w:bidi="ar-TN"/>
        </w:rPr>
        <w:t xml:space="preserve"> de projets qui souhaitent obtenir des clarifications sur l’appel à proposition pourront contacter l’adresse email suivante : </w:t>
      </w:r>
      <w:r w:rsidR="003B5306" w:rsidRPr="00841DF0">
        <w:rPr>
          <w:rFonts w:asciiTheme="majorBidi" w:hAnsiTheme="majorBidi" w:cstheme="majorBidi"/>
          <w:b/>
          <w:sz w:val="24"/>
          <w:szCs w:val="24"/>
          <w:lang w:bidi="ar-TN"/>
        </w:rPr>
        <w:t>amdawkhi@asf.be</w:t>
      </w:r>
      <w:r w:rsidRPr="00841DF0">
        <w:rPr>
          <w:rFonts w:asciiTheme="majorBidi" w:hAnsiTheme="majorBidi" w:cstheme="majorBidi"/>
          <w:sz w:val="24"/>
          <w:szCs w:val="24"/>
          <w:lang w:bidi="ar-TN"/>
        </w:rPr>
        <w:t xml:space="preserve">. </w:t>
      </w:r>
    </w:p>
    <w:p w14:paraId="12CA0886" w14:textId="3FFD6FB5" w:rsidR="00012E9D" w:rsidRPr="00841DF0" w:rsidRDefault="00012E9D" w:rsidP="00134835">
      <w:pPr>
        <w:ind w:left="720"/>
        <w:jc w:val="both"/>
        <w:rPr>
          <w:rFonts w:asciiTheme="majorBidi" w:hAnsiTheme="majorBidi" w:cstheme="majorBidi"/>
          <w:sz w:val="24"/>
          <w:szCs w:val="24"/>
          <w:lang w:bidi="ar-TN"/>
        </w:rPr>
      </w:pPr>
      <w:r>
        <w:rPr>
          <w:rFonts w:asciiTheme="majorBidi" w:hAnsiTheme="majorBidi" w:cstheme="majorBidi"/>
          <w:sz w:val="24"/>
          <w:szCs w:val="24"/>
          <w:lang w:bidi="ar-TN"/>
        </w:rPr>
        <w:t>Si les demandes de clarification sont pertinentes, Twensa Kifkom organisera</w:t>
      </w:r>
      <w:r w:rsidR="00EE7758">
        <w:rPr>
          <w:rFonts w:asciiTheme="majorBidi" w:hAnsiTheme="majorBidi" w:cstheme="majorBidi"/>
          <w:sz w:val="24"/>
          <w:szCs w:val="24"/>
          <w:lang w:bidi="ar-TN"/>
        </w:rPr>
        <w:t>it</w:t>
      </w:r>
      <w:r>
        <w:rPr>
          <w:rFonts w:asciiTheme="majorBidi" w:hAnsiTheme="majorBidi" w:cstheme="majorBidi"/>
          <w:sz w:val="24"/>
          <w:szCs w:val="24"/>
          <w:lang w:bidi="ar-TN"/>
        </w:rPr>
        <w:t xml:space="preserve"> une session d’information unique destinée à l’ensemble des associations candidates.</w:t>
      </w:r>
    </w:p>
    <w:p w14:paraId="02DB7117" w14:textId="77777777" w:rsidR="006D44DC" w:rsidRPr="00841DF0" w:rsidRDefault="006D44DC" w:rsidP="006D44DC">
      <w:pPr>
        <w:autoSpaceDE w:val="0"/>
        <w:autoSpaceDN w:val="0"/>
        <w:adjustRightInd w:val="0"/>
        <w:jc w:val="both"/>
        <w:rPr>
          <w:rFonts w:asciiTheme="majorBidi" w:hAnsiTheme="majorBidi" w:cstheme="majorBidi"/>
          <w:b/>
          <w:bCs/>
          <w:color w:val="A60B05"/>
          <w:sz w:val="24"/>
          <w:szCs w:val="24"/>
          <w:lang w:eastAsia="fr-FR" w:bidi="ar-TN"/>
        </w:rPr>
      </w:pPr>
    </w:p>
    <w:p w14:paraId="378E366E" w14:textId="77777777" w:rsidR="006D44DC" w:rsidRPr="00841DF0" w:rsidRDefault="006D44DC" w:rsidP="006D44DC">
      <w:pPr>
        <w:pStyle w:val="Paragraphedeliste"/>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 xml:space="preserve">Procédure de sélection des projets </w:t>
      </w:r>
    </w:p>
    <w:p w14:paraId="65CAE0D8" w14:textId="77777777" w:rsidR="006D44DC" w:rsidRPr="00841DF0" w:rsidRDefault="006D44DC" w:rsidP="006D44DC">
      <w:pPr>
        <w:jc w:val="both"/>
        <w:rPr>
          <w:rFonts w:asciiTheme="majorBidi" w:hAnsiTheme="majorBidi" w:cstheme="majorBidi"/>
          <w:b/>
          <w:sz w:val="24"/>
          <w:szCs w:val="24"/>
          <w:lang w:bidi="ar-TN"/>
        </w:rPr>
      </w:pPr>
    </w:p>
    <w:p w14:paraId="3320A8DE" w14:textId="77777777" w:rsidR="006D44DC" w:rsidRPr="00841DF0" w:rsidRDefault="006D44DC" w:rsidP="006D44DC">
      <w:pPr>
        <w:pStyle w:val="Titre3"/>
        <w:rPr>
          <w:rFonts w:asciiTheme="majorBidi" w:hAnsiTheme="majorBidi"/>
          <w:b/>
          <w:bCs/>
          <w:lang w:val="fr-FR" w:bidi="ar-TN"/>
        </w:rPr>
      </w:pPr>
      <w:r w:rsidRPr="00841DF0">
        <w:rPr>
          <w:rFonts w:asciiTheme="majorBidi" w:hAnsiTheme="majorBidi"/>
          <w:lang w:val="fr-FR" w:bidi="ar-TN"/>
        </w:rPr>
        <w:t xml:space="preserve">2.4.1. </w:t>
      </w:r>
      <w:r w:rsidRPr="00841DF0">
        <w:rPr>
          <w:rFonts w:asciiTheme="majorBidi" w:hAnsiTheme="majorBidi"/>
          <w:b/>
          <w:bCs/>
          <w:lang w:val="fr-FR" w:bidi="ar-TN"/>
        </w:rPr>
        <w:t>Phase d’instruction</w:t>
      </w:r>
    </w:p>
    <w:p w14:paraId="06FB23CB" w14:textId="77777777" w:rsidR="006D44DC" w:rsidRPr="00841DF0" w:rsidRDefault="006D44DC" w:rsidP="006D44DC">
      <w:pPr>
        <w:rPr>
          <w:rFonts w:asciiTheme="majorBidi" w:hAnsiTheme="majorBidi" w:cstheme="majorBidi"/>
          <w:sz w:val="24"/>
          <w:szCs w:val="24"/>
          <w:u w:val="single"/>
          <w:lang w:bidi="ar-TN"/>
        </w:rPr>
      </w:pPr>
    </w:p>
    <w:p w14:paraId="6B98DFBC" w14:textId="32810950" w:rsidR="006D44DC" w:rsidRPr="00841DF0" w:rsidRDefault="006D44DC">
      <w:pPr>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Une fois les propositions de projet présélectionnées sur la base des </w:t>
      </w:r>
      <w:r w:rsidRPr="00841DF0">
        <w:rPr>
          <w:rFonts w:asciiTheme="majorBidi" w:hAnsiTheme="majorBidi" w:cstheme="majorBidi"/>
          <w:sz w:val="24"/>
          <w:szCs w:val="24"/>
          <w:u w:val="single"/>
          <w:lang w:bidi="ar-TN"/>
        </w:rPr>
        <w:t>dossiers reçus complets</w:t>
      </w:r>
      <w:r w:rsidRPr="00841DF0">
        <w:rPr>
          <w:rFonts w:asciiTheme="majorBidi" w:hAnsiTheme="majorBidi" w:cstheme="majorBidi"/>
          <w:sz w:val="24"/>
          <w:szCs w:val="24"/>
          <w:lang w:bidi="ar-TN"/>
        </w:rPr>
        <w:t xml:space="preserve">, le comité de sélection entame la phase d’instruction afin d’évaluer le contenu des demandes et préparer la prise de décision. </w:t>
      </w:r>
      <w:r w:rsidR="00EE7758">
        <w:rPr>
          <w:rFonts w:asciiTheme="majorBidi" w:hAnsiTheme="majorBidi" w:cstheme="majorBidi"/>
          <w:sz w:val="24"/>
          <w:szCs w:val="24"/>
          <w:lang w:bidi="ar-TN"/>
        </w:rPr>
        <w:t>Lors de</w:t>
      </w:r>
      <w:r w:rsidR="00EE7758" w:rsidRPr="00841DF0">
        <w:rPr>
          <w:rFonts w:asciiTheme="majorBidi" w:hAnsiTheme="majorBidi" w:cstheme="majorBidi"/>
          <w:sz w:val="24"/>
          <w:szCs w:val="24"/>
          <w:lang w:bidi="ar-TN"/>
        </w:rPr>
        <w:t xml:space="preserve"> </w:t>
      </w:r>
      <w:r w:rsidRPr="00841DF0">
        <w:rPr>
          <w:rFonts w:asciiTheme="majorBidi" w:hAnsiTheme="majorBidi" w:cstheme="majorBidi"/>
          <w:sz w:val="24"/>
          <w:szCs w:val="24"/>
          <w:lang w:bidi="ar-TN"/>
        </w:rPr>
        <w:t xml:space="preserve">cette phase, le comité de sélection se réserve la possibilité </w:t>
      </w:r>
      <w:r w:rsidRPr="00841DF0">
        <w:rPr>
          <w:rFonts w:asciiTheme="majorBidi" w:hAnsiTheme="majorBidi" w:cstheme="majorBidi"/>
          <w:sz w:val="24"/>
          <w:szCs w:val="24"/>
          <w:lang w:bidi="ar-TN"/>
        </w:rPr>
        <w:lastRenderedPageBreak/>
        <w:t xml:space="preserve">d’entrer en contact avec les </w:t>
      </w:r>
      <w:r w:rsidR="00B17D8F" w:rsidRPr="00841DF0">
        <w:rPr>
          <w:rFonts w:asciiTheme="majorBidi" w:hAnsiTheme="majorBidi" w:cstheme="majorBidi"/>
          <w:sz w:val="24"/>
          <w:szCs w:val="24"/>
          <w:lang w:bidi="ar-TN"/>
        </w:rPr>
        <w:t>associations</w:t>
      </w:r>
      <w:r w:rsidRPr="00841DF0">
        <w:rPr>
          <w:rFonts w:asciiTheme="majorBidi" w:hAnsiTheme="majorBidi" w:cstheme="majorBidi"/>
          <w:sz w:val="24"/>
          <w:szCs w:val="24"/>
          <w:lang w:bidi="ar-TN"/>
        </w:rPr>
        <w:t xml:space="preserve"> porteuses des projets afin de s’enquérir d’éventuelles informations nécessaires. </w:t>
      </w:r>
    </w:p>
    <w:p w14:paraId="62CC29F4" w14:textId="77777777" w:rsidR="006D44DC" w:rsidRPr="00841DF0" w:rsidRDefault="006D44DC" w:rsidP="006D44DC">
      <w:pPr>
        <w:jc w:val="both"/>
        <w:rPr>
          <w:rFonts w:asciiTheme="majorBidi" w:hAnsiTheme="majorBidi" w:cstheme="majorBidi"/>
          <w:sz w:val="24"/>
          <w:szCs w:val="24"/>
          <w:lang w:bidi="ar-TN"/>
        </w:rPr>
      </w:pPr>
    </w:p>
    <w:p w14:paraId="4D725CD1" w14:textId="77777777" w:rsidR="006D44DC" w:rsidRPr="00841DF0" w:rsidRDefault="006D44DC" w:rsidP="006D44DC">
      <w:pPr>
        <w:jc w:val="both"/>
        <w:rPr>
          <w:rFonts w:asciiTheme="majorBidi" w:hAnsiTheme="majorBidi" w:cstheme="majorBidi"/>
          <w:sz w:val="24"/>
          <w:szCs w:val="24"/>
          <w:lang w:bidi="ar-TN"/>
        </w:rPr>
      </w:pPr>
      <w:r w:rsidRPr="00841DF0">
        <w:rPr>
          <w:rFonts w:asciiTheme="majorBidi" w:hAnsiTheme="majorBidi" w:cstheme="majorBidi"/>
          <w:sz w:val="24"/>
          <w:szCs w:val="24"/>
          <w:lang w:bidi="ar-TN"/>
        </w:rPr>
        <w:t>L’instruction réunit les informations suivantes :</w:t>
      </w:r>
    </w:p>
    <w:p w14:paraId="375F9C56" w14:textId="77777777" w:rsidR="006D44DC" w:rsidRPr="00841DF0" w:rsidRDefault="006D44DC" w:rsidP="00B17D8F">
      <w:pPr>
        <w:numPr>
          <w:ilvl w:val="0"/>
          <w:numId w:val="9"/>
        </w:numPr>
        <w:spacing w:after="0" w:line="240" w:lineRule="auto"/>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Le dossier de demande de subvention rempli par </w:t>
      </w:r>
      <w:r w:rsidR="00B17D8F" w:rsidRPr="00841DF0">
        <w:rPr>
          <w:rFonts w:asciiTheme="majorBidi" w:hAnsiTheme="majorBidi" w:cstheme="majorBidi"/>
          <w:sz w:val="24"/>
          <w:szCs w:val="24"/>
          <w:lang w:bidi="ar-TN"/>
        </w:rPr>
        <w:t>l’association porteuse</w:t>
      </w:r>
      <w:r w:rsidRPr="00841DF0">
        <w:rPr>
          <w:rFonts w:asciiTheme="majorBidi" w:hAnsiTheme="majorBidi" w:cstheme="majorBidi"/>
          <w:sz w:val="24"/>
          <w:szCs w:val="24"/>
          <w:lang w:bidi="ar-TN"/>
        </w:rPr>
        <w:t xml:space="preserve"> de projet ;</w:t>
      </w:r>
    </w:p>
    <w:p w14:paraId="69FD63FC" w14:textId="77777777" w:rsidR="006D44DC" w:rsidRPr="00841DF0" w:rsidRDefault="006D44DC" w:rsidP="006D44DC">
      <w:pPr>
        <w:numPr>
          <w:ilvl w:val="0"/>
          <w:numId w:val="9"/>
        </w:numPr>
        <w:spacing w:after="0" w:line="240" w:lineRule="auto"/>
        <w:jc w:val="both"/>
        <w:rPr>
          <w:rFonts w:asciiTheme="majorBidi" w:hAnsiTheme="majorBidi" w:cstheme="majorBidi"/>
          <w:sz w:val="24"/>
          <w:szCs w:val="24"/>
          <w:lang w:bidi="ar-TN"/>
        </w:rPr>
      </w:pPr>
      <w:r w:rsidRPr="00841DF0">
        <w:rPr>
          <w:rFonts w:asciiTheme="majorBidi" w:hAnsiTheme="majorBidi" w:cstheme="majorBidi"/>
          <w:sz w:val="24"/>
          <w:szCs w:val="24"/>
          <w:lang w:bidi="ar-TN"/>
        </w:rPr>
        <w:t>Les informations collectées lors de l’instruction au cours des échanges avec les différents acteurs impliqués dans l’action.</w:t>
      </w:r>
    </w:p>
    <w:p w14:paraId="38F1A518" w14:textId="77777777" w:rsidR="006D44DC" w:rsidRPr="00841DF0" w:rsidRDefault="006D44DC" w:rsidP="006D44DC">
      <w:pPr>
        <w:jc w:val="both"/>
        <w:rPr>
          <w:rFonts w:asciiTheme="majorBidi" w:hAnsiTheme="majorBidi" w:cstheme="majorBidi"/>
          <w:sz w:val="24"/>
          <w:szCs w:val="24"/>
          <w:lang w:bidi="ar-TN"/>
        </w:rPr>
      </w:pPr>
    </w:p>
    <w:p w14:paraId="29576ECC" w14:textId="77777777" w:rsidR="006D44DC" w:rsidRPr="00841DF0" w:rsidRDefault="006D44DC" w:rsidP="006D44DC">
      <w:pPr>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L’objectif de la phase de l’instruction est de produire une évaluation la plus juste possible du projet quant à sa pertinence, sa qualité et sa faisabilité. </w:t>
      </w:r>
    </w:p>
    <w:p w14:paraId="1A42633A" w14:textId="77777777" w:rsidR="006D44DC" w:rsidRPr="00841DF0" w:rsidRDefault="006D44DC" w:rsidP="006D44DC">
      <w:pPr>
        <w:jc w:val="both"/>
        <w:rPr>
          <w:rFonts w:asciiTheme="majorBidi" w:hAnsiTheme="majorBidi" w:cstheme="majorBidi"/>
          <w:sz w:val="24"/>
          <w:szCs w:val="24"/>
          <w:lang w:bidi="ar-TN"/>
        </w:rPr>
      </w:pPr>
    </w:p>
    <w:p w14:paraId="7FE556BF" w14:textId="77777777" w:rsidR="006D44DC" w:rsidRPr="00841DF0" w:rsidRDefault="006D44DC" w:rsidP="00B30CA3">
      <w:pPr>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L’instruction est une phase d’échange entre le comité de sélection et </w:t>
      </w:r>
      <w:r w:rsidR="00B87878" w:rsidRPr="00841DF0">
        <w:rPr>
          <w:rFonts w:asciiTheme="majorBidi" w:hAnsiTheme="majorBidi" w:cstheme="majorBidi"/>
          <w:sz w:val="24"/>
          <w:szCs w:val="24"/>
          <w:lang w:bidi="ar-TN"/>
        </w:rPr>
        <w:t>les associations porteuses des</w:t>
      </w:r>
      <w:r w:rsidRPr="00841DF0">
        <w:rPr>
          <w:rFonts w:asciiTheme="majorBidi" w:hAnsiTheme="majorBidi" w:cstheme="majorBidi"/>
          <w:sz w:val="24"/>
          <w:szCs w:val="24"/>
          <w:lang w:bidi="ar-TN"/>
        </w:rPr>
        <w:t xml:space="preserve"> projet</w:t>
      </w:r>
      <w:r w:rsidR="00B87878" w:rsidRPr="00841DF0">
        <w:rPr>
          <w:rFonts w:asciiTheme="majorBidi" w:hAnsiTheme="majorBidi" w:cstheme="majorBidi"/>
          <w:sz w:val="24"/>
          <w:szCs w:val="24"/>
          <w:lang w:bidi="ar-TN"/>
        </w:rPr>
        <w:t>s</w:t>
      </w:r>
      <w:r w:rsidRPr="00841DF0">
        <w:rPr>
          <w:rFonts w:asciiTheme="majorBidi" w:hAnsiTheme="majorBidi" w:cstheme="majorBidi"/>
          <w:sz w:val="24"/>
          <w:szCs w:val="24"/>
          <w:lang w:bidi="ar-TN"/>
        </w:rPr>
        <w:t xml:space="preserve">. Ces échanges sont également l’occasion de fournir parfois un soutien technique aux </w:t>
      </w:r>
      <w:r w:rsidR="007D13E4" w:rsidRPr="00841DF0">
        <w:rPr>
          <w:rFonts w:asciiTheme="majorBidi" w:hAnsiTheme="majorBidi" w:cstheme="majorBidi"/>
          <w:sz w:val="24"/>
          <w:szCs w:val="24"/>
          <w:lang w:bidi="ar-TN"/>
        </w:rPr>
        <w:t xml:space="preserve">associations </w:t>
      </w:r>
      <w:r w:rsidRPr="00841DF0">
        <w:rPr>
          <w:rFonts w:asciiTheme="majorBidi" w:hAnsiTheme="majorBidi" w:cstheme="majorBidi"/>
          <w:sz w:val="24"/>
          <w:szCs w:val="24"/>
          <w:lang w:bidi="ar-TN"/>
        </w:rPr>
        <w:t xml:space="preserve">porteuses de projet afin de les aider à préciser certains éléments ou dimensions de leur projet. </w:t>
      </w:r>
      <w:r w:rsidRPr="00841DF0">
        <w:rPr>
          <w:rFonts w:asciiTheme="majorBidi" w:hAnsiTheme="majorBidi" w:cstheme="majorBidi"/>
          <w:sz w:val="24"/>
          <w:szCs w:val="24"/>
          <w:u w:val="single"/>
          <w:lang w:bidi="ar-TN"/>
        </w:rPr>
        <w:t xml:space="preserve">Ce soutien ne consiste pas à se substituer </w:t>
      </w:r>
      <w:r w:rsidR="00B30CA3" w:rsidRPr="00841DF0">
        <w:rPr>
          <w:rFonts w:asciiTheme="majorBidi" w:hAnsiTheme="majorBidi" w:cstheme="majorBidi"/>
          <w:sz w:val="24"/>
          <w:szCs w:val="24"/>
          <w:u w:val="single"/>
          <w:lang w:bidi="ar-TN"/>
        </w:rPr>
        <w:t>aux associations porteuses des projets</w:t>
      </w:r>
      <w:r w:rsidRPr="00841DF0">
        <w:rPr>
          <w:rFonts w:asciiTheme="majorBidi" w:hAnsiTheme="majorBidi" w:cstheme="majorBidi"/>
          <w:sz w:val="24"/>
          <w:szCs w:val="24"/>
          <w:lang w:bidi="ar-TN"/>
        </w:rPr>
        <w:t xml:space="preserve">. Celui-ci conserve l’entière liberté de proposition et la responsabilité sur son projet.  </w:t>
      </w:r>
    </w:p>
    <w:p w14:paraId="1C3DE3D0" w14:textId="77777777" w:rsidR="006D44DC" w:rsidRPr="00841DF0" w:rsidRDefault="006D44DC" w:rsidP="006D44DC">
      <w:pPr>
        <w:rPr>
          <w:rFonts w:asciiTheme="majorBidi" w:hAnsiTheme="majorBidi" w:cstheme="majorBidi"/>
          <w:sz w:val="24"/>
          <w:szCs w:val="24"/>
          <w:lang w:bidi="ar-TN"/>
        </w:rPr>
      </w:pPr>
    </w:p>
    <w:p w14:paraId="0D5950F2" w14:textId="77777777" w:rsidR="006D44DC" w:rsidRPr="00841DF0" w:rsidRDefault="006D44DC" w:rsidP="006D44DC">
      <w:pPr>
        <w:pStyle w:val="Titre3"/>
        <w:rPr>
          <w:rFonts w:asciiTheme="majorBidi" w:hAnsiTheme="majorBidi"/>
          <w:b/>
          <w:bCs/>
          <w:lang w:val="fr-FR" w:bidi="ar-TN"/>
        </w:rPr>
      </w:pPr>
      <w:r w:rsidRPr="00841DF0">
        <w:rPr>
          <w:rFonts w:asciiTheme="majorBidi" w:hAnsiTheme="majorBidi"/>
          <w:b/>
          <w:bCs/>
          <w:lang w:val="fr-FR" w:bidi="ar-TN"/>
        </w:rPr>
        <w:t xml:space="preserve">2.4.2. Phase de sélection </w:t>
      </w:r>
    </w:p>
    <w:p w14:paraId="3683181A" w14:textId="77777777" w:rsidR="006D44DC" w:rsidRPr="00841DF0" w:rsidRDefault="006D44DC" w:rsidP="006D44DC">
      <w:pPr>
        <w:rPr>
          <w:rFonts w:asciiTheme="majorBidi" w:hAnsiTheme="majorBidi" w:cstheme="majorBidi"/>
          <w:sz w:val="24"/>
          <w:szCs w:val="24"/>
          <w:lang w:bidi="ar-TN"/>
        </w:rPr>
      </w:pPr>
    </w:p>
    <w:p w14:paraId="5E405C29" w14:textId="77777777" w:rsidR="006D44DC" w:rsidRPr="00841DF0" w:rsidRDefault="006D44DC" w:rsidP="006D44DC">
      <w:pPr>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A l’issue de la phase d’instruction, le comité de sélection conduira ainsi une analyse approfondie des critères d’éligibilité et de sélection suivants : </w:t>
      </w:r>
    </w:p>
    <w:p w14:paraId="661C6C01" w14:textId="77777777" w:rsidR="006D44DC" w:rsidRPr="00841DF0" w:rsidRDefault="006D44DC" w:rsidP="006D44DC">
      <w:pPr>
        <w:jc w:val="both"/>
        <w:rPr>
          <w:rFonts w:asciiTheme="majorBidi" w:hAnsiTheme="majorBidi" w:cstheme="majorBidi"/>
          <w:sz w:val="24"/>
          <w:szCs w:val="24"/>
          <w:lang w:bidi="ar-TN"/>
        </w:rPr>
      </w:pPr>
    </w:p>
    <w:p w14:paraId="6B685DC5" w14:textId="77777777" w:rsidR="0042691A" w:rsidRPr="00841DF0" w:rsidRDefault="006D44DC" w:rsidP="0032465A">
      <w:pPr>
        <w:jc w:val="center"/>
        <w:rPr>
          <w:rFonts w:asciiTheme="majorHAnsi" w:hAnsiTheme="majorHAnsi" w:cstheme="majorHAnsi"/>
          <w:bCs/>
          <w:color w:val="000000" w:themeColor="text1"/>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1DF0">
        <w:rPr>
          <w:rFonts w:asciiTheme="majorBidi" w:hAnsiTheme="majorBidi" w:cstheme="majorBidi"/>
          <w:b/>
          <w:bCs/>
          <w:lang w:bidi="ar-TN"/>
        </w:rPr>
        <w:t>Couverture géographique</w:t>
      </w:r>
      <w:r w:rsidRPr="00841DF0">
        <w:rPr>
          <w:rFonts w:asciiTheme="majorBidi" w:hAnsiTheme="majorBidi" w:cstheme="majorBidi"/>
          <w:lang w:bidi="ar-TN"/>
        </w:rPr>
        <w:t xml:space="preserve"> : l’action doit avoir lieu dans </w:t>
      </w:r>
      <w:r w:rsidR="0042691A" w:rsidRPr="00841DF0">
        <w:rPr>
          <w:rFonts w:asciiTheme="majorBidi" w:hAnsiTheme="majorBidi" w:cstheme="majorBidi"/>
          <w:lang w:bidi="ar-TN"/>
        </w:rPr>
        <w:t xml:space="preserve">tous les gouvernorats tunisiens avec priorité </w:t>
      </w:r>
      <w:r w:rsidR="0032465A" w:rsidRPr="00841DF0">
        <w:rPr>
          <w:rFonts w:asciiTheme="majorBidi" w:hAnsiTheme="majorBidi" w:cstheme="majorBidi"/>
          <w:lang w:bidi="ar-TN"/>
        </w:rPr>
        <w:t>aux gouvernorats de Gafsa, Sousse, Djerba et Kairouan</w:t>
      </w:r>
      <w:r w:rsidR="0042691A" w:rsidRPr="00841DF0">
        <w:rPr>
          <w:rFonts w:asciiTheme="majorBidi" w:hAnsiTheme="majorBidi" w:cstheme="majorBidi"/>
          <w:bCs/>
          <w:color w:val="000000" w:themeColor="text1"/>
          <w:u w:color="000000"/>
          <w:lang w:eastAsia="fr-FR" w:bidi="ar-T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E22EA0" w14:textId="77777777" w:rsidR="006D44DC" w:rsidRPr="00841DF0" w:rsidRDefault="006D44DC" w:rsidP="0042691A">
      <w:pPr>
        <w:pStyle w:val="Paragraphedeliste"/>
        <w:numPr>
          <w:ilvl w:val="0"/>
          <w:numId w:val="10"/>
        </w:numPr>
        <w:jc w:val="both"/>
        <w:rPr>
          <w:rFonts w:asciiTheme="majorBidi" w:hAnsiTheme="majorBidi" w:cstheme="majorBidi"/>
          <w:b/>
          <w:lang w:val="fr-FR" w:bidi="ar-TN"/>
        </w:rPr>
      </w:pPr>
      <w:r w:rsidRPr="00841DF0">
        <w:rPr>
          <w:rFonts w:asciiTheme="majorBidi" w:hAnsiTheme="majorBidi" w:cstheme="majorBidi"/>
          <w:b/>
          <w:lang w:val="fr-FR" w:bidi="ar-TN"/>
        </w:rPr>
        <w:t>Eligibilité et gouvernance de l’entité </w:t>
      </w:r>
      <w:r w:rsidRPr="00841DF0">
        <w:rPr>
          <w:rFonts w:asciiTheme="majorBidi" w:hAnsiTheme="majorBidi" w:cstheme="majorBidi"/>
          <w:lang w:val="fr-FR" w:bidi="ar-TN"/>
        </w:rPr>
        <w:t xml:space="preserve">: Le comité de sélection veillera à conduire une analyse quant aux </w:t>
      </w:r>
      <w:r w:rsidRPr="00841DF0">
        <w:rPr>
          <w:rFonts w:asciiTheme="majorBidi" w:hAnsiTheme="majorBidi" w:cstheme="majorBidi"/>
          <w:bCs/>
          <w:lang w:val="fr-FR" w:bidi="ar-TN"/>
        </w:rPr>
        <w:t>activités de la structure porteuse, de son organisation interne et de la façon dont sont prises les décisions.</w:t>
      </w:r>
      <w:r w:rsidRPr="00841DF0">
        <w:rPr>
          <w:rFonts w:asciiTheme="majorBidi" w:hAnsiTheme="majorBidi" w:cstheme="majorBidi"/>
          <w:lang w:val="fr-FR" w:bidi="ar-TN"/>
        </w:rPr>
        <w:t xml:space="preserve"> Il vérifiera la bonne correspondance aux critères d’éligibilité mentionnés ci-dessus. </w:t>
      </w:r>
    </w:p>
    <w:p w14:paraId="092384DF"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lang w:val="fr-FR" w:bidi="ar-TN"/>
        </w:rPr>
      </w:pPr>
    </w:p>
    <w:p w14:paraId="32AD2333" w14:textId="77777777" w:rsidR="006D44DC" w:rsidRPr="00841DF0" w:rsidRDefault="006D44DC" w:rsidP="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lang w:val="fr-FR" w:bidi="ar-TN"/>
        </w:rPr>
      </w:pPr>
      <w:r w:rsidRPr="00841DF0">
        <w:rPr>
          <w:rFonts w:asciiTheme="majorBidi" w:hAnsiTheme="majorBidi" w:cstheme="majorBidi"/>
          <w:b/>
          <w:bCs/>
          <w:lang w:val="fr-FR" w:bidi="ar-TN"/>
        </w:rPr>
        <w:t>Coût-efficacité</w:t>
      </w:r>
      <w:r w:rsidRPr="00841DF0">
        <w:rPr>
          <w:rFonts w:asciiTheme="majorBidi" w:hAnsiTheme="majorBidi" w:cstheme="majorBidi"/>
          <w:lang w:val="fr-FR" w:bidi="ar-TN"/>
        </w:rPr>
        <w:t> : le projet présente un budget équilibré et des coûts unitaires réalistes ;</w:t>
      </w:r>
    </w:p>
    <w:p w14:paraId="372C1A3E" w14:textId="77777777" w:rsidR="006D44DC" w:rsidRPr="00841DF0" w:rsidRDefault="006D44DC" w:rsidP="006D44DC">
      <w:pPr>
        <w:jc w:val="both"/>
        <w:rPr>
          <w:rFonts w:asciiTheme="majorBidi" w:hAnsiTheme="majorBidi" w:cstheme="majorBidi"/>
          <w:b/>
          <w:sz w:val="24"/>
          <w:szCs w:val="24"/>
          <w:lang w:bidi="ar-TN"/>
        </w:rPr>
      </w:pPr>
    </w:p>
    <w:p w14:paraId="31F797A3" w14:textId="78C4122A" w:rsidR="006D44DC" w:rsidRPr="00841DF0" w:rsidRDefault="006D44DC" w:rsidP="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asciiTheme="majorBidi" w:hAnsiTheme="majorBidi" w:cstheme="majorBidi"/>
          <w:b/>
          <w:lang w:val="fr-FR" w:bidi="ar-TN"/>
        </w:rPr>
      </w:pPr>
      <w:r w:rsidRPr="00841DF0">
        <w:rPr>
          <w:rFonts w:asciiTheme="majorBidi" w:hAnsiTheme="majorBidi" w:cstheme="majorBidi"/>
          <w:b/>
          <w:lang w:val="fr-FR" w:bidi="ar-TN"/>
        </w:rPr>
        <w:t>Pertinence par rapport aux objectifs de l’appel à propositions </w:t>
      </w:r>
      <w:r w:rsidRPr="00841DF0">
        <w:rPr>
          <w:rFonts w:asciiTheme="majorBidi" w:hAnsiTheme="majorBidi" w:cstheme="majorBidi"/>
          <w:lang w:val="fr-FR" w:bidi="ar-TN"/>
        </w:rPr>
        <w:t>: Le Comité de sélection examinera la logique d’intervention, les objectifs et les principales activités et identifiera la pertinence par rapport aux thématiques de l’appel, aux zones géographiques ciblées ainsi qu’au type d’activités pouvant être financé</w:t>
      </w:r>
      <w:r w:rsidR="00EE7758">
        <w:rPr>
          <w:rFonts w:asciiTheme="majorBidi" w:hAnsiTheme="majorBidi" w:cstheme="majorBidi"/>
          <w:lang w:val="fr-FR" w:bidi="ar-TN"/>
        </w:rPr>
        <w:t>e</w:t>
      </w:r>
      <w:r w:rsidRPr="00841DF0">
        <w:rPr>
          <w:rFonts w:asciiTheme="majorBidi" w:hAnsiTheme="majorBidi" w:cstheme="majorBidi"/>
          <w:lang w:val="fr-FR" w:bidi="ar-TN"/>
        </w:rPr>
        <w:t>s.</w:t>
      </w:r>
    </w:p>
    <w:p w14:paraId="02811D43" w14:textId="77777777" w:rsidR="006D44DC" w:rsidRPr="00841DF0" w:rsidRDefault="006D44DC" w:rsidP="006D44DC">
      <w:pPr>
        <w:jc w:val="both"/>
        <w:rPr>
          <w:rFonts w:asciiTheme="majorBidi" w:hAnsiTheme="majorBidi" w:cstheme="majorBidi"/>
          <w:b/>
          <w:sz w:val="24"/>
          <w:szCs w:val="24"/>
          <w:lang w:bidi="ar-TN"/>
        </w:rPr>
      </w:pPr>
    </w:p>
    <w:p w14:paraId="2E4C4D09" w14:textId="77777777" w:rsidR="006D44DC" w:rsidRPr="00841DF0" w:rsidRDefault="006D44DC" w:rsidP="005A7C49">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asciiTheme="majorBidi" w:hAnsiTheme="majorBidi" w:cstheme="majorBidi"/>
          <w:b/>
          <w:lang w:val="fr-FR" w:bidi="ar-TN"/>
        </w:rPr>
      </w:pPr>
      <w:r w:rsidRPr="00841DF0">
        <w:rPr>
          <w:rFonts w:asciiTheme="majorBidi" w:hAnsiTheme="majorBidi" w:cstheme="majorBidi"/>
          <w:b/>
          <w:lang w:val="fr-FR" w:bidi="ar-TN"/>
        </w:rPr>
        <w:t>Cohérence du projet au regard du contexte et des besoins </w:t>
      </w:r>
      <w:r w:rsidRPr="00841DF0">
        <w:rPr>
          <w:rFonts w:asciiTheme="majorBidi" w:hAnsiTheme="majorBidi" w:cstheme="majorBidi"/>
          <w:lang w:val="fr-FR" w:bidi="ar-TN"/>
        </w:rPr>
        <w:t xml:space="preserve">: Le comité de sélection s’assurera qu’un diagnostic a bien été réalisé par </w:t>
      </w:r>
      <w:r w:rsidR="005A7C49" w:rsidRPr="00841DF0">
        <w:rPr>
          <w:rFonts w:asciiTheme="majorBidi" w:hAnsiTheme="majorBidi" w:cstheme="majorBidi"/>
          <w:lang w:val="fr-FR" w:bidi="ar-TN"/>
        </w:rPr>
        <w:t>l’association porteuse du</w:t>
      </w:r>
      <w:r w:rsidRPr="00841DF0">
        <w:rPr>
          <w:rFonts w:asciiTheme="majorBidi" w:hAnsiTheme="majorBidi" w:cstheme="majorBidi"/>
          <w:lang w:val="fr-FR" w:bidi="ar-TN"/>
        </w:rPr>
        <w:t xml:space="preserve"> projet en décrivant les méthodes employées pour l’appréhender : </w:t>
      </w:r>
    </w:p>
    <w:p w14:paraId="403426DE" w14:textId="14F9D7A3"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lang w:val="fr-FR" w:bidi="ar-TN"/>
        </w:rPr>
      </w:pPr>
      <w:r w:rsidRPr="00841DF0">
        <w:rPr>
          <w:rFonts w:asciiTheme="majorBidi" w:hAnsiTheme="majorBidi" w:cstheme="majorBidi"/>
          <w:lang w:val="fr-FR" w:bidi="ar-TN"/>
        </w:rPr>
        <w:lastRenderedPageBreak/>
        <w:t>a) Concernant le contexte : le diagnostic doit comprendre les insuffisances et les problématiques que le projet compte aborde</w:t>
      </w:r>
      <w:r w:rsidR="00EE7758">
        <w:rPr>
          <w:rFonts w:asciiTheme="majorBidi" w:hAnsiTheme="majorBidi" w:cstheme="majorBidi"/>
          <w:lang w:val="fr-FR" w:bidi="ar-TN"/>
        </w:rPr>
        <w:t>r</w:t>
      </w:r>
      <w:r w:rsidRPr="00841DF0">
        <w:rPr>
          <w:rFonts w:asciiTheme="majorBidi" w:hAnsiTheme="majorBidi" w:cstheme="majorBidi"/>
          <w:lang w:val="fr-FR" w:bidi="ar-TN"/>
        </w:rPr>
        <w:t>, en mesurer la dynamique et justifier ainsi la mise en œuvre du projet proposé </w:t>
      </w:r>
    </w:p>
    <w:p w14:paraId="2BC3DFE7"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lang w:val="fr-FR" w:bidi="ar-TN"/>
        </w:rPr>
      </w:pPr>
      <w:r w:rsidRPr="00841DF0">
        <w:rPr>
          <w:rFonts w:asciiTheme="majorBidi" w:hAnsiTheme="majorBidi" w:cstheme="majorBidi"/>
          <w:lang w:val="fr-FR" w:bidi="ar-TN"/>
        </w:rPr>
        <w:t>b) Concernant les besoins : apprécier la pertinence des réponses qui sont apportées par le projet aux besoins identifiés.</w:t>
      </w:r>
    </w:p>
    <w:p w14:paraId="14715ED0"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lang w:val="fr-FR" w:bidi="ar-TN"/>
        </w:rPr>
      </w:pPr>
    </w:p>
    <w:p w14:paraId="5C4F0663" w14:textId="2953F5E1" w:rsidR="006D44DC" w:rsidRPr="00841DF0" w:rsidRDefault="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lang w:val="fr-FR" w:bidi="ar-TN"/>
        </w:rPr>
      </w:pPr>
      <w:r w:rsidRPr="00841DF0">
        <w:rPr>
          <w:rFonts w:asciiTheme="majorBidi" w:hAnsiTheme="majorBidi" w:cstheme="majorBidi"/>
          <w:b/>
          <w:lang w:val="fr-FR" w:bidi="ar-TN"/>
        </w:rPr>
        <w:t xml:space="preserve">Impact et implication des bénéficiaires : </w:t>
      </w:r>
      <w:r w:rsidRPr="00841DF0">
        <w:rPr>
          <w:rFonts w:asciiTheme="majorBidi" w:hAnsiTheme="majorBidi" w:cstheme="majorBidi"/>
          <w:lang w:val="fr-FR" w:bidi="ar-TN"/>
        </w:rPr>
        <w:t>Le comité de sélection prendra en compte le public ciblé, qui doit être clairement identifié,</w:t>
      </w:r>
      <w:r w:rsidR="00EE7758">
        <w:rPr>
          <w:rFonts w:asciiTheme="majorBidi" w:hAnsiTheme="majorBidi" w:cstheme="majorBidi"/>
          <w:lang w:val="fr-FR" w:bidi="ar-TN"/>
        </w:rPr>
        <w:t xml:space="preserve"> ainsi que</w:t>
      </w:r>
      <w:r w:rsidRPr="00841DF0">
        <w:rPr>
          <w:rFonts w:asciiTheme="majorBidi" w:hAnsiTheme="majorBidi" w:cstheme="majorBidi"/>
          <w:lang w:val="fr-FR" w:bidi="ar-TN"/>
        </w:rPr>
        <w:t xml:space="preserve"> les modalités d’implication des bénéficiaires </w:t>
      </w:r>
    </w:p>
    <w:p w14:paraId="5EB4DFFA"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lang w:val="fr-FR" w:bidi="ar-TN"/>
        </w:rPr>
      </w:pPr>
    </w:p>
    <w:p w14:paraId="5C0155C2" w14:textId="77777777" w:rsidR="006D44DC" w:rsidRPr="00841DF0" w:rsidRDefault="006D44DC" w:rsidP="00841DF0">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asciiTheme="majorBidi" w:hAnsiTheme="majorBidi" w:cstheme="majorBidi"/>
          <w:b/>
          <w:lang w:val="fr-FR" w:bidi="ar-TN"/>
        </w:rPr>
      </w:pPr>
      <w:r w:rsidRPr="00841DF0">
        <w:rPr>
          <w:rFonts w:asciiTheme="majorBidi" w:hAnsiTheme="majorBidi" w:cstheme="majorBidi"/>
          <w:b/>
          <w:lang w:val="fr-FR" w:bidi="ar-TN"/>
        </w:rPr>
        <w:t>Partenariat, mise en réseau et genre </w:t>
      </w:r>
      <w:r w:rsidRPr="00841DF0">
        <w:rPr>
          <w:rFonts w:asciiTheme="majorBidi" w:hAnsiTheme="majorBidi" w:cstheme="majorBidi"/>
          <w:lang w:val="fr-FR" w:bidi="ar-TN"/>
        </w:rPr>
        <w:t xml:space="preserve">: Le comité de sélection tiendra compte de la capacité </w:t>
      </w:r>
      <w:r w:rsidR="00841DF0" w:rsidRPr="00841DF0">
        <w:rPr>
          <w:rFonts w:asciiTheme="majorBidi" w:hAnsiTheme="majorBidi" w:cstheme="majorBidi"/>
          <w:lang w:val="fr-FR" w:bidi="ar-TN"/>
        </w:rPr>
        <w:t xml:space="preserve">des associations </w:t>
      </w:r>
      <w:r w:rsidRPr="00841DF0">
        <w:rPr>
          <w:rFonts w:asciiTheme="majorBidi" w:hAnsiTheme="majorBidi" w:cstheme="majorBidi"/>
          <w:lang w:val="fr-FR" w:bidi="ar-TN"/>
        </w:rPr>
        <w:t>porteuse</w:t>
      </w:r>
      <w:r w:rsidR="00841DF0" w:rsidRPr="00841DF0">
        <w:rPr>
          <w:rFonts w:asciiTheme="majorBidi" w:hAnsiTheme="majorBidi" w:cstheme="majorBidi"/>
          <w:lang w:val="fr-FR" w:bidi="ar-TN"/>
        </w:rPr>
        <w:t>s</w:t>
      </w:r>
      <w:r w:rsidRPr="00841DF0">
        <w:rPr>
          <w:rFonts w:asciiTheme="majorBidi" w:hAnsiTheme="majorBidi" w:cstheme="majorBidi"/>
          <w:lang w:val="fr-FR" w:bidi="ar-TN"/>
        </w:rPr>
        <w:t xml:space="preserve"> du projet à nouer des partenariats avec d’autres organisations de la société civile et/ou avec des institutions publiques, ainsi que de l’intégration des questions de genre.</w:t>
      </w:r>
    </w:p>
    <w:p w14:paraId="3A43C872" w14:textId="77777777" w:rsidR="006D44DC" w:rsidRPr="00841DF0" w:rsidRDefault="006D44DC" w:rsidP="006D44DC">
      <w:pPr>
        <w:jc w:val="both"/>
        <w:rPr>
          <w:rFonts w:asciiTheme="majorBidi" w:hAnsiTheme="majorBidi" w:cstheme="majorBidi"/>
          <w:b/>
          <w:sz w:val="24"/>
          <w:szCs w:val="24"/>
          <w:lang w:bidi="ar-TN"/>
        </w:rPr>
      </w:pPr>
    </w:p>
    <w:p w14:paraId="556D9681" w14:textId="5C00CC4A" w:rsidR="006D44DC" w:rsidRPr="00841DF0" w:rsidRDefault="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asciiTheme="majorBidi" w:hAnsiTheme="majorBidi" w:cstheme="majorBidi"/>
          <w:b/>
          <w:lang w:val="fr-FR" w:bidi="ar-TN"/>
        </w:rPr>
      </w:pPr>
      <w:r w:rsidRPr="00841DF0">
        <w:rPr>
          <w:rFonts w:asciiTheme="majorBidi" w:hAnsiTheme="majorBidi" w:cstheme="majorBidi"/>
          <w:b/>
          <w:lang w:val="fr-FR" w:bidi="ar-TN"/>
        </w:rPr>
        <w:t>Durabilité des effets du projet </w:t>
      </w:r>
      <w:r w:rsidRPr="00841DF0">
        <w:rPr>
          <w:rFonts w:asciiTheme="majorBidi" w:hAnsiTheme="majorBidi" w:cstheme="majorBidi"/>
          <w:lang w:val="fr-FR" w:bidi="ar-TN"/>
        </w:rPr>
        <w:t xml:space="preserve">: Le comité de sélection prendra en compte la manière dont </w:t>
      </w:r>
      <w:r w:rsidR="00B822A2" w:rsidRPr="00841DF0">
        <w:rPr>
          <w:rFonts w:asciiTheme="majorBidi" w:hAnsiTheme="majorBidi" w:cstheme="majorBidi"/>
          <w:lang w:val="fr-FR" w:bidi="ar-TN"/>
        </w:rPr>
        <w:t>l’association porteuse</w:t>
      </w:r>
      <w:r w:rsidRPr="00841DF0">
        <w:rPr>
          <w:rFonts w:asciiTheme="majorBidi" w:hAnsiTheme="majorBidi" w:cstheme="majorBidi"/>
          <w:lang w:val="fr-FR" w:bidi="ar-TN"/>
        </w:rPr>
        <w:t xml:space="preserve"> du projet </w:t>
      </w:r>
      <w:r w:rsidR="00386E7C">
        <w:rPr>
          <w:rFonts w:asciiTheme="majorBidi" w:hAnsiTheme="majorBidi" w:cstheme="majorBidi"/>
          <w:lang w:val="fr-FR" w:bidi="ar-TN"/>
        </w:rPr>
        <w:t>considère</w:t>
      </w:r>
      <w:r w:rsidRPr="00841DF0">
        <w:rPr>
          <w:rFonts w:asciiTheme="majorBidi" w:hAnsiTheme="majorBidi" w:cstheme="majorBidi"/>
          <w:lang w:val="fr-FR" w:bidi="ar-TN"/>
        </w:rPr>
        <w:t xml:space="preserve"> la durabilité </w:t>
      </w:r>
      <w:r w:rsidR="00386E7C">
        <w:rPr>
          <w:rFonts w:asciiTheme="majorBidi" w:hAnsiTheme="majorBidi" w:cstheme="majorBidi"/>
          <w:lang w:val="fr-FR" w:bidi="ar-TN"/>
        </w:rPr>
        <w:t>de</w:t>
      </w:r>
      <w:r w:rsidRPr="00841DF0">
        <w:rPr>
          <w:rFonts w:asciiTheme="majorBidi" w:hAnsiTheme="majorBidi" w:cstheme="majorBidi"/>
          <w:lang w:val="fr-FR" w:bidi="ar-TN"/>
        </w:rPr>
        <w:t xml:space="preserve"> son action (une stratégie de sortie à la fin du financement et/ou le projet est de nature à représenter un exemple reproductible) </w:t>
      </w:r>
    </w:p>
    <w:p w14:paraId="6833AB94" w14:textId="77777777" w:rsidR="006D44DC" w:rsidRPr="00841DF0" w:rsidRDefault="006D44DC" w:rsidP="006D44DC">
      <w:pPr>
        <w:jc w:val="both"/>
        <w:rPr>
          <w:rFonts w:asciiTheme="majorBidi" w:hAnsiTheme="majorBidi" w:cstheme="majorBidi"/>
          <w:sz w:val="24"/>
          <w:szCs w:val="24"/>
          <w:highlight w:val="yellow"/>
          <w:lang w:bidi="ar-TN"/>
        </w:rPr>
      </w:pPr>
    </w:p>
    <w:p w14:paraId="214A2901" w14:textId="77777777" w:rsidR="006D44DC" w:rsidRPr="00841DF0" w:rsidRDefault="006D44DC" w:rsidP="005A7C49">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iCs/>
          <w:lang w:val="fr-FR" w:bidi="ar-TN"/>
        </w:rPr>
      </w:pPr>
      <w:r w:rsidRPr="00841DF0">
        <w:rPr>
          <w:rFonts w:asciiTheme="majorBidi" w:hAnsiTheme="majorBidi" w:cstheme="majorBidi"/>
          <w:b/>
          <w:bCs/>
          <w:lang w:val="fr-FR" w:bidi="ar-TN"/>
        </w:rPr>
        <w:t>Genre </w:t>
      </w:r>
      <w:r w:rsidRPr="00841DF0">
        <w:rPr>
          <w:rFonts w:asciiTheme="majorBidi" w:hAnsiTheme="majorBidi" w:cstheme="majorBidi"/>
          <w:lang w:val="fr-FR" w:bidi="ar-TN"/>
        </w:rPr>
        <w:t xml:space="preserve">: la question du genre est prise en compte par </w:t>
      </w:r>
      <w:r w:rsidR="005A7C49" w:rsidRPr="00841DF0">
        <w:rPr>
          <w:rFonts w:asciiTheme="majorBidi" w:hAnsiTheme="majorBidi" w:cstheme="majorBidi"/>
          <w:lang w:val="fr-FR" w:bidi="ar-TN"/>
        </w:rPr>
        <w:t>l’association porteuse</w:t>
      </w:r>
      <w:r w:rsidRPr="00841DF0">
        <w:rPr>
          <w:rFonts w:asciiTheme="majorBidi" w:hAnsiTheme="majorBidi" w:cstheme="majorBidi"/>
          <w:lang w:val="fr-FR" w:bidi="ar-TN"/>
        </w:rPr>
        <w:t xml:space="preserve"> du projet</w:t>
      </w:r>
    </w:p>
    <w:p w14:paraId="3513D5D8" w14:textId="77777777" w:rsidR="006D44DC" w:rsidRPr="00841DF0" w:rsidRDefault="006D44DC" w:rsidP="006D44DC">
      <w:pPr>
        <w:pStyle w:val="Paragraphedeliste"/>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lang w:val="fr-FR" w:bidi="ar-TN"/>
        </w:rPr>
      </w:pPr>
    </w:p>
    <w:p w14:paraId="54FF8813" w14:textId="093AF56C" w:rsidR="006D44DC" w:rsidRPr="00841DF0" w:rsidRDefault="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jc w:val="both"/>
        <w:rPr>
          <w:rFonts w:asciiTheme="majorBidi" w:hAnsiTheme="majorBidi" w:cstheme="majorBidi"/>
          <w:b/>
          <w:lang w:val="fr-FR" w:bidi="ar-TN"/>
        </w:rPr>
      </w:pPr>
      <w:r w:rsidRPr="00841DF0">
        <w:rPr>
          <w:rFonts w:asciiTheme="majorBidi" w:hAnsiTheme="majorBidi" w:cstheme="majorBidi"/>
          <w:b/>
          <w:lang w:val="fr-FR" w:bidi="ar-TN"/>
        </w:rPr>
        <w:t>Faisabilité technique et financière </w:t>
      </w:r>
      <w:r w:rsidRPr="00841DF0">
        <w:rPr>
          <w:rFonts w:asciiTheme="majorBidi" w:hAnsiTheme="majorBidi" w:cstheme="majorBidi"/>
          <w:lang w:val="fr-FR" w:bidi="ar-TN"/>
        </w:rPr>
        <w:t xml:space="preserve">: Le comité de sélection prendra en compte </w:t>
      </w:r>
      <w:r w:rsidR="00386E7C">
        <w:rPr>
          <w:rFonts w:asciiTheme="majorBidi" w:hAnsiTheme="majorBidi" w:cstheme="majorBidi"/>
          <w:lang w:val="fr-FR" w:bidi="ar-TN"/>
        </w:rPr>
        <w:t>les finances du projet, notamment la capacité de l’organisation à gérer et absorber le budget proposé</w:t>
      </w:r>
      <w:r w:rsidRPr="00841DF0">
        <w:rPr>
          <w:rFonts w:asciiTheme="majorBidi" w:hAnsiTheme="majorBidi" w:cstheme="majorBidi"/>
          <w:lang w:val="fr-FR" w:bidi="ar-TN"/>
        </w:rPr>
        <w:t>. Il établira également le ratio coût du projet / bénéficiaire</w:t>
      </w:r>
      <w:r w:rsidR="00386E7C">
        <w:rPr>
          <w:rFonts w:asciiTheme="majorBidi" w:hAnsiTheme="majorBidi" w:cstheme="majorBidi"/>
          <w:lang w:val="fr-FR" w:bidi="ar-TN"/>
        </w:rPr>
        <w:t>s</w:t>
      </w:r>
      <w:r w:rsidRPr="00841DF0">
        <w:rPr>
          <w:rFonts w:asciiTheme="majorBidi" w:hAnsiTheme="majorBidi" w:cstheme="majorBidi"/>
          <w:lang w:val="fr-FR" w:bidi="ar-TN"/>
        </w:rPr>
        <w:t xml:space="preserve"> et analysera les postes de dépenses.</w:t>
      </w:r>
    </w:p>
    <w:p w14:paraId="6A141B1D" w14:textId="77777777" w:rsidR="006D44DC" w:rsidRPr="00841DF0" w:rsidRDefault="006D44DC" w:rsidP="006D44DC">
      <w:pPr>
        <w:jc w:val="both"/>
        <w:rPr>
          <w:rFonts w:asciiTheme="majorBidi" w:hAnsiTheme="majorBidi" w:cstheme="majorBidi"/>
          <w:b/>
          <w:sz w:val="24"/>
          <w:szCs w:val="24"/>
          <w:lang w:bidi="ar-TN"/>
        </w:rPr>
      </w:pPr>
    </w:p>
    <w:p w14:paraId="20611C0D" w14:textId="35E5F65E" w:rsidR="006D44DC" w:rsidRPr="00841DF0" w:rsidRDefault="006D44DC" w:rsidP="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iCs/>
          <w:lang w:val="fr-FR" w:bidi="ar-TN"/>
        </w:rPr>
      </w:pPr>
      <w:r w:rsidRPr="00841DF0">
        <w:rPr>
          <w:rFonts w:asciiTheme="majorBidi" w:hAnsiTheme="majorBidi" w:cstheme="majorBidi"/>
          <w:b/>
          <w:lang w:val="fr-FR" w:bidi="ar-TN"/>
        </w:rPr>
        <w:t xml:space="preserve">Suivi- Evaluation </w:t>
      </w:r>
      <w:r w:rsidR="00E97C2C" w:rsidRPr="00841DF0">
        <w:rPr>
          <w:rFonts w:asciiTheme="majorBidi" w:hAnsiTheme="majorBidi" w:cstheme="majorBidi"/>
          <w:b/>
          <w:lang w:val="fr-FR" w:bidi="ar-TN"/>
        </w:rPr>
        <w:t xml:space="preserve">et partage des leçons apprises : </w:t>
      </w:r>
      <w:r w:rsidRPr="00841DF0">
        <w:rPr>
          <w:rFonts w:asciiTheme="majorBidi" w:hAnsiTheme="majorBidi" w:cstheme="majorBidi"/>
          <w:iCs/>
          <w:lang w:val="fr-FR" w:bidi="ar-TN"/>
        </w:rPr>
        <w:t xml:space="preserve">Le comité de sélection prendra en compte si le projet comporte un volet suivi-évaluation et partage des leçons apprises correctement budgétisé (à minima </w:t>
      </w:r>
      <w:r w:rsidR="00386E7C">
        <w:rPr>
          <w:rFonts w:asciiTheme="majorBidi" w:hAnsiTheme="majorBidi" w:cstheme="majorBidi"/>
          <w:iCs/>
          <w:lang w:val="fr-FR" w:bidi="ar-TN"/>
        </w:rPr>
        <w:t>5</w:t>
      </w:r>
      <w:r w:rsidRPr="00841DF0">
        <w:rPr>
          <w:rFonts w:asciiTheme="majorBidi" w:hAnsiTheme="majorBidi" w:cstheme="majorBidi"/>
          <w:iCs/>
          <w:lang w:val="fr-FR" w:bidi="ar-TN"/>
        </w:rPr>
        <w:t>% du budget total.</w:t>
      </w:r>
      <w:r w:rsidR="00E97C2C" w:rsidRPr="00841DF0">
        <w:rPr>
          <w:rFonts w:asciiTheme="majorBidi" w:hAnsiTheme="majorBidi" w:cstheme="majorBidi"/>
          <w:iCs/>
          <w:lang w:val="fr-FR" w:bidi="ar-TN"/>
        </w:rPr>
        <w:t>)</w:t>
      </w:r>
    </w:p>
    <w:p w14:paraId="487DE382" w14:textId="77777777" w:rsidR="006D44DC" w:rsidRPr="00841DF0" w:rsidRDefault="006D44DC" w:rsidP="006D44DC">
      <w:pPr>
        <w:jc w:val="both"/>
        <w:rPr>
          <w:rFonts w:asciiTheme="majorBidi" w:hAnsiTheme="majorBidi" w:cstheme="majorBidi"/>
          <w:b/>
          <w:iCs/>
          <w:sz w:val="24"/>
          <w:szCs w:val="24"/>
          <w:lang w:bidi="ar-TN"/>
        </w:rPr>
      </w:pPr>
    </w:p>
    <w:p w14:paraId="208DC254" w14:textId="52294E96" w:rsidR="006D44DC" w:rsidRPr="00841DF0" w:rsidRDefault="006D44DC" w:rsidP="006D44DC">
      <w:pPr>
        <w:pStyle w:val="Paragraphedelist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Bidi" w:hAnsiTheme="majorBidi" w:cstheme="majorBidi"/>
          <w:b/>
          <w:iCs/>
          <w:lang w:val="fr-FR" w:bidi="ar-TN"/>
        </w:rPr>
      </w:pPr>
      <w:r w:rsidRPr="00841DF0">
        <w:rPr>
          <w:rFonts w:asciiTheme="majorBidi" w:hAnsiTheme="majorBidi" w:cstheme="majorBidi"/>
          <w:b/>
          <w:iCs/>
          <w:lang w:val="fr-FR" w:bidi="ar-TN"/>
        </w:rPr>
        <w:t xml:space="preserve">Communication et plaidoyer </w:t>
      </w:r>
      <w:r w:rsidRPr="00841DF0">
        <w:rPr>
          <w:rFonts w:asciiTheme="majorBidi" w:hAnsiTheme="majorBidi" w:cstheme="majorBidi"/>
          <w:iCs/>
          <w:lang w:val="fr-FR" w:bidi="ar-TN"/>
        </w:rPr>
        <w:t xml:space="preserve">Le comité de sélection prendra en compte si le projet comporte un volet communication et plaidoyer correctement budgétisé (à minima </w:t>
      </w:r>
      <w:r w:rsidR="00386E7C">
        <w:rPr>
          <w:rFonts w:asciiTheme="majorBidi" w:hAnsiTheme="majorBidi" w:cstheme="majorBidi"/>
          <w:iCs/>
          <w:lang w:val="fr-FR" w:bidi="ar-TN"/>
        </w:rPr>
        <w:t>5</w:t>
      </w:r>
      <w:r w:rsidRPr="00841DF0">
        <w:rPr>
          <w:rFonts w:asciiTheme="majorBidi" w:hAnsiTheme="majorBidi" w:cstheme="majorBidi"/>
          <w:iCs/>
          <w:lang w:val="fr-FR" w:bidi="ar-TN"/>
        </w:rPr>
        <w:t>% du budget total).</w:t>
      </w:r>
    </w:p>
    <w:p w14:paraId="7964CAA8" w14:textId="77777777" w:rsidR="006D44DC" w:rsidRPr="00841DF0" w:rsidRDefault="006D44DC" w:rsidP="006D44DC">
      <w:pPr>
        <w:pStyle w:val="Paragraphedeliste"/>
        <w:rPr>
          <w:rFonts w:asciiTheme="majorBidi" w:hAnsiTheme="majorBidi" w:cstheme="majorBidi"/>
          <w:b/>
          <w:iCs/>
          <w:lang w:val="fr-FR" w:bidi="ar-TN"/>
        </w:rPr>
      </w:pPr>
    </w:p>
    <w:p w14:paraId="2ABF8D70" w14:textId="77777777" w:rsidR="006D44DC" w:rsidRPr="00841DF0" w:rsidRDefault="006D44DC" w:rsidP="006D44DC">
      <w:pPr>
        <w:autoSpaceDE w:val="0"/>
        <w:autoSpaceDN w:val="0"/>
        <w:adjustRightInd w:val="0"/>
        <w:jc w:val="both"/>
        <w:rPr>
          <w:rFonts w:asciiTheme="majorBidi" w:hAnsiTheme="majorBidi" w:cstheme="majorBidi"/>
          <w:color w:val="000000"/>
          <w:sz w:val="24"/>
          <w:szCs w:val="24"/>
          <w:lang w:eastAsia="fr-FR" w:bidi="ar-TN"/>
        </w:rPr>
      </w:pPr>
    </w:p>
    <w:p w14:paraId="11A1C5A7" w14:textId="77777777" w:rsidR="006D44DC" w:rsidRPr="00841DF0" w:rsidRDefault="006D44DC" w:rsidP="006D44DC">
      <w:pPr>
        <w:ind w:firstLine="719"/>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L’évaluation se fera selon la ventilation suivante : </w:t>
      </w:r>
    </w:p>
    <w:p w14:paraId="0628417B" w14:textId="77777777" w:rsidR="006D44DC" w:rsidRPr="00841DF0" w:rsidRDefault="006D44DC" w:rsidP="006D44DC">
      <w:pPr>
        <w:ind w:firstLine="719"/>
        <w:rPr>
          <w:rFonts w:asciiTheme="majorBidi" w:hAnsiTheme="majorBidi" w:cstheme="majorBidi"/>
          <w:sz w:val="24"/>
          <w:szCs w:val="24"/>
          <w:lang w:bidi="ar-TN"/>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1375"/>
        <w:gridCol w:w="3263"/>
      </w:tblGrid>
      <w:tr w:rsidR="006D44DC" w:rsidRPr="00841DF0" w14:paraId="7589044D" w14:textId="77777777" w:rsidTr="00253057">
        <w:trPr>
          <w:trHeight w:val="348"/>
        </w:trPr>
        <w:tc>
          <w:tcPr>
            <w:tcW w:w="5446" w:type="dxa"/>
            <w:tcBorders>
              <w:top w:val="single" w:sz="4" w:space="0" w:color="auto"/>
              <w:left w:val="single" w:sz="4" w:space="0" w:color="auto"/>
              <w:bottom w:val="single" w:sz="4" w:space="0" w:color="auto"/>
              <w:right w:val="single" w:sz="4" w:space="0" w:color="auto"/>
            </w:tcBorders>
            <w:shd w:val="clear" w:color="auto" w:fill="FAACF1"/>
          </w:tcPr>
          <w:p w14:paraId="5164CCCC" w14:textId="77777777" w:rsidR="006D44DC" w:rsidRPr="00841DF0" w:rsidRDefault="006D44DC" w:rsidP="00213CBC">
            <w:pPr>
              <w:rPr>
                <w:rFonts w:asciiTheme="majorBidi" w:hAnsiTheme="majorBidi" w:cstheme="majorBidi"/>
                <w:b/>
                <w:bCs/>
                <w:sz w:val="24"/>
                <w:szCs w:val="24"/>
                <w:lang w:bidi="ar-TN"/>
              </w:rPr>
            </w:pPr>
            <w:r w:rsidRPr="00841DF0">
              <w:rPr>
                <w:rFonts w:asciiTheme="majorBidi" w:hAnsiTheme="majorBidi" w:cstheme="majorBidi"/>
                <w:b/>
                <w:bCs/>
                <w:sz w:val="24"/>
                <w:szCs w:val="24"/>
                <w:lang w:bidi="ar-TN"/>
              </w:rPr>
              <w:t>Critères</w:t>
            </w:r>
          </w:p>
        </w:tc>
        <w:tc>
          <w:tcPr>
            <w:tcW w:w="1375" w:type="dxa"/>
            <w:tcBorders>
              <w:top w:val="single" w:sz="4" w:space="0" w:color="auto"/>
              <w:left w:val="single" w:sz="4" w:space="0" w:color="auto"/>
              <w:bottom w:val="single" w:sz="4" w:space="0" w:color="auto"/>
              <w:right w:val="single" w:sz="4" w:space="0" w:color="auto"/>
            </w:tcBorders>
            <w:shd w:val="clear" w:color="auto" w:fill="FAACF1"/>
          </w:tcPr>
          <w:p w14:paraId="23118208" w14:textId="77777777" w:rsidR="006D44DC" w:rsidRPr="00841DF0" w:rsidRDefault="006D44DC" w:rsidP="00213CBC">
            <w:pPr>
              <w:rPr>
                <w:rFonts w:asciiTheme="majorBidi" w:hAnsiTheme="majorBidi" w:cstheme="majorBidi"/>
                <w:b/>
                <w:bCs/>
                <w:sz w:val="24"/>
                <w:szCs w:val="24"/>
                <w:lang w:bidi="ar-TN"/>
              </w:rPr>
            </w:pPr>
            <w:r w:rsidRPr="00841DF0">
              <w:rPr>
                <w:rFonts w:asciiTheme="majorBidi" w:hAnsiTheme="majorBidi" w:cstheme="majorBidi"/>
                <w:b/>
                <w:bCs/>
                <w:sz w:val="24"/>
                <w:szCs w:val="24"/>
                <w:lang w:bidi="ar-TN"/>
              </w:rPr>
              <w:t>Point/100</w:t>
            </w:r>
          </w:p>
        </w:tc>
        <w:tc>
          <w:tcPr>
            <w:tcW w:w="3263" w:type="dxa"/>
            <w:tcBorders>
              <w:top w:val="single" w:sz="4" w:space="0" w:color="auto"/>
              <w:left w:val="single" w:sz="4" w:space="0" w:color="auto"/>
              <w:bottom w:val="single" w:sz="4" w:space="0" w:color="auto"/>
              <w:right w:val="single" w:sz="4" w:space="0" w:color="auto"/>
            </w:tcBorders>
            <w:shd w:val="clear" w:color="auto" w:fill="FAACF1"/>
          </w:tcPr>
          <w:p w14:paraId="71B6312A" w14:textId="77777777" w:rsidR="006D44DC" w:rsidRPr="00841DF0" w:rsidRDefault="006D44DC" w:rsidP="00213CBC">
            <w:pPr>
              <w:rPr>
                <w:rFonts w:asciiTheme="majorBidi" w:hAnsiTheme="majorBidi" w:cstheme="majorBidi"/>
                <w:b/>
                <w:bCs/>
                <w:sz w:val="24"/>
                <w:szCs w:val="24"/>
                <w:lang w:bidi="ar-TN"/>
              </w:rPr>
            </w:pPr>
            <w:r w:rsidRPr="00841DF0">
              <w:rPr>
                <w:rFonts w:asciiTheme="majorBidi" w:hAnsiTheme="majorBidi" w:cstheme="majorBidi"/>
                <w:b/>
                <w:bCs/>
                <w:sz w:val="24"/>
                <w:szCs w:val="24"/>
                <w:lang w:bidi="ar-TN"/>
              </w:rPr>
              <w:t>Commentaire</w:t>
            </w:r>
          </w:p>
        </w:tc>
      </w:tr>
      <w:tr w:rsidR="006D44DC" w:rsidRPr="00841DF0" w14:paraId="15B57D13"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2476FB7B"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Eligibilité de l’entité</w:t>
            </w:r>
          </w:p>
        </w:tc>
        <w:tc>
          <w:tcPr>
            <w:tcW w:w="1375" w:type="dxa"/>
            <w:tcBorders>
              <w:top w:val="single" w:sz="4" w:space="0" w:color="auto"/>
              <w:left w:val="single" w:sz="4" w:space="0" w:color="auto"/>
              <w:bottom w:val="single" w:sz="4" w:space="0" w:color="auto"/>
              <w:right w:val="single" w:sz="4" w:space="0" w:color="auto"/>
            </w:tcBorders>
          </w:tcPr>
          <w:p w14:paraId="039A5AC1"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X</w:t>
            </w:r>
          </w:p>
        </w:tc>
        <w:tc>
          <w:tcPr>
            <w:tcW w:w="3263" w:type="dxa"/>
            <w:tcBorders>
              <w:top w:val="single" w:sz="4" w:space="0" w:color="auto"/>
              <w:left w:val="single" w:sz="4" w:space="0" w:color="auto"/>
              <w:bottom w:val="single" w:sz="4" w:space="0" w:color="auto"/>
              <w:right w:val="single" w:sz="4" w:space="0" w:color="auto"/>
            </w:tcBorders>
          </w:tcPr>
          <w:p w14:paraId="53985303"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Excluant </w:t>
            </w:r>
          </w:p>
        </w:tc>
      </w:tr>
      <w:tr w:rsidR="006D44DC" w:rsidRPr="00841DF0" w14:paraId="488638E4" w14:textId="77777777" w:rsidTr="00213CBC">
        <w:trPr>
          <w:trHeight w:val="367"/>
        </w:trPr>
        <w:tc>
          <w:tcPr>
            <w:tcW w:w="5446" w:type="dxa"/>
            <w:tcBorders>
              <w:top w:val="single" w:sz="4" w:space="0" w:color="auto"/>
              <w:left w:val="single" w:sz="4" w:space="0" w:color="auto"/>
              <w:bottom w:val="single" w:sz="4" w:space="0" w:color="auto"/>
              <w:right w:val="single" w:sz="4" w:space="0" w:color="auto"/>
            </w:tcBorders>
          </w:tcPr>
          <w:p w14:paraId="6E8BF35A"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Pertinence </w:t>
            </w:r>
          </w:p>
        </w:tc>
        <w:tc>
          <w:tcPr>
            <w:tcW w:w="1375" w:type="dxa"/>
            <w:tcBorders>
              <w:top w:val="single" w:sz="4" w:space="0" w:color="auto"/>
              <w:left w:val="single" w:sz="4" w:space="0" w:color="auto"/>
              <w:bottom w:val="single" w:sz="4" w:space="0" w:color="auto"/>
              <w:right w:val="single" w:sz="4" w:space="0" w:color="auto"/>
            </w:tcBorders>
          </w:tcPr>
          <w:p w14:paraId="0A03BF68"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20</w:t>
            </w:r>
          </w:p>
        </w:tc>
        <w:tc>
          <w:tcPr>
            <w:tcW w:w="3263" w:type="dxa"/>
            <w:tcBorders>
              <w:top w:val="single" w:sz="4" w:space="0" w:color="auto"/>
              <w:left w:val="single" w:sz="4" w:space="0" w:color="auto"/>
              <w:bottom w:val="single" w:sz="4" w:space="0" w:color="auto"/>
              <w:right w:val="single" w:sz="4" w:space="0" w:color="auto"/>
            </w:tcBorders>
          </w:tcPr>
          <w:p w14:paraId="4CD2A810" w14:textId="77777777" w:rsidR="006D44DC" w:rsidRPr="00841DF0" w:rsidRDefault="006D44DC" w:rsidP="00213CBC">
            <w:pPr>
              <w:rPr>
                <w:rFonts w:asciiTheme="majorBidi" w:hAnsiTheme="majorBidi" w:cstheme="majorBidi"/>
                <w:sz w:val="24"/>
                <w:szCs w:val="24"/>
                <w:lang w:bidi="ar-TN"/>
              </w:rPr>
            </w:pPr>
          </w:p>
        </w:tc>
      </w:tr>
      <w:tr w:rsidR="006D44DC" w:rsidRPr="00841DF0" w14:paraId="33634359"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60415CD1"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Cohérence </w:t>
            </w:r>
          </w:p>
        </w:tc>
        <w:tc>
          <w:tcPr>
            <w:tcW w:w="1375" w:type="dxa"/>
            <w:tcBorders>
              <w:top w:val="single" w:sz="4" w:space="0" w:color="auto"/>
              <w:left w:val="single" w:sz="4" w:space="0" w:color="auto"/>
              <w:bottom w:val="single" w:sz="4" w:space="0" w:color="auto"/>
              <w:right w:val="single" w:sz="4" w:space="0" w:color="auto"/>
            </w:tcBorders>
          </w:tcPr>
          <w:p w14:paraId="46929D89" w14:textId="15B8B38D" w:rsidR="006D44DC" w:rsidRPr="00841DF0" w:rsidRDefault="00386E7C" w:rsidP="00213CBC">
            <w:pPr>
              <w:rPr>
                <w:rFonts w:asciiTheme="majorBidi" w:hAnsiTheme="majorBidi" w:cstheme="majorBidi"/>
                <w:sz w:val="24"/>
                <w:szCs w:val="24"/>
                <w:lang w:bidi="ar-TN"/>
              </w:rPr>
            </w:pPr>
            <w:r>
              <w:rPr>
                <w:rFonts w:asciiTheme="majorBidi" w:hAnsiTheme="majorBidi" w:cstheme="majorBidi"/>
                <w:sz w:val="24"/>
                <w:szCs w:val="24"/>
                <w:lang w:bidi="ar-TN"/>
              </w:rPr>
              <w:t>20</w:t>
            </w:r>
          </w:p>
        </w:tc>
        <w:tc>
          <w:tcPr>
            <w:tcW w:w="3263" w:type="dxa"/>
            <w:tcBorders>
              <w:top w:val="single" w:sz="4" w:space="0" w:color="auto"/>
              <w:left w:val="single" w:sz="4" w:space="0" w:color="auto"/>
              <w:bottom w:val="single" w:sz="4" w:space="0" w:color="auto"/>
              <w:right w:val="single" w:sz="4" w:space="0" w:color="auto"/>
            </w:tcBorders>
          </w:tcPr>
          <w:p w14:paraId="01B261EC" w14:textId="77777777" w:rsidR="006D44DC" w:rsidRPr="00841DF0" w:rsidRDefault="006D44DC" w:rsidP="00213CBC">
            <w:pPr>
              <w:rPr>
                <w:rFonts w:asciiTheme="majorBidi" w:hAnsiTheme="majorBidi" w:cstheme="majorBidi"/>
                <w:sz w:val="24"/>
                <w:szCs w:val="24"/>
                <w:lang w:bidi="ar-TN"/>
              </w:rPr>
            </w:pPr>
          </w:p>
        </w:tc>
      </w:tr>
      <w:tr w:rsidR="006D44DC" w:rsidRPr="00841DF0" w14:paraId="77F5F9CA"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021B720C"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lastRenderedPageBreak/>
              <w:t>Impact et implication des bénéficiaires</w:t>
            </w:r>
          </w:p>
        </w:tc>
        <w:tc>
          <w:tcPr>
            <w:tcW w:w="1375" w:type="dxa"/>
            <w:tcBorders>
              <w:top w:val="single" w:sz="4" w:space="0" w:color="auto"/>
              <w:left w:val="single" w:sz="4" w:space="0" w:color="auto"/>
              <w:bottom w:val="single" w:sz="4" w:space="0" w:color="auto"/>
              <w:right w:val="single" w:sz="4" w:space="0" w:color="auto"/>
            </w:tcBorders>
          </w:tcPr>
          <w:p w14:paraId="71F2F020"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15</w:t>
            </w:r>
          </w:p>
        </w:tc>
        <w:tc>
          <w:tcPr>
            <w:tcW w:w="3263" w:type="dxa"/>
            <w:tcBorders>
              <w:top w:val="single" w:sz="4" w:space="0" w:color="auto"/>
              <w:left w:val="single" w:sz="4" w:space="0" w:color="auto"/>
              <w:bottom w:val="single" w:sz="4" w:space="0" w:color="auto"/>
              <w:right w:val="single" w:sz="4" w:space="0" w:color="auto"/>
            </w:tcBorders>
          </w:tcPr>
          <w:p w14:paraId="0FF2FD8E" w14:textId="77777777" w:rsidR="006D44DC" w:rsidRPr="00841DF0" w:rsidRDefault="006D44DC" w:rsidP="00213CBC">
            <w:pPr>
              <w:rPr>
                <w:rFonts w:asciiTheme="majorBidi" w:hAnsiTheme="majorBidi" w:cstheme="majorBidi"/>
                <w:sz w:val="24"/>
                <w:szCs w:val="24"/>
                <w:lang w:bidi="ar-TN"/>
              </w:rPr>
            </w:pPr>
          </w:p>
        </w:tc>
      </w:tr>
      <w:tr w:rsidR="006D44DC" w:rsidRPr="00841DF0" w14:paraId="0B09E8EC"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327CA5FB"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Partenariat et mise en réseau</w:t>
            </w:r>
          </w:p>
        </w:tc>
        <w:tc>
          <w:tcPr>
            <w:tcW w:w="1375" w:type="dxa"/>
            <w:tcBorders>
              <w:top w:val="single" w:sz="4" w:space="0" w:color="auto"/>
              <w:left w:val="single" w:sz="4" w:space="0" w:color="auto"/>
              <w:bottom w:val="single" w:sz="4" w:space="0" w:color="auto"/>
              <w:right w:val="single" w:sz="4" w:space="0" w:color="auto"/>
            </w:tcBorders>
          </w:tcPr>
          <w:p w14:paraId="72F861BA"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10</w:t>
            </w:r>
          </w:p>
        </w:tc>
        <w:tc>
          <w:tcPr>
            <w:tcW w:w="3263" w:type="dxa"/>
            <w:tcBorders>
              <w:top w:val="single" w:sz="4" w:space="0" w:color="auto"/>
              <w:left w:val="single" w:sz="4" w:space="0" w:color="auto"/>
              <w:bottom w:val="single" w:sz="4" w:space="0" w:color="auto"/>
              <w:right w:val="single" w:sz="4" w:space="0" w:color="auto"/>
            </w:tcBorders>
          </w:tcPr>
          <w:p w14:paraId="3DCA0AB7" w14:textId="77777777" w:rsidR="006D44DC" w:rsidRPr="00841DF0" w:rsidRDefault="006D44DC" w:rsidP="00213CBC">
            <w:pPr>
              <w:rPr>
                <w:rFonts w:asciiTheme="majorBidi" w:hAnsiTheme="majorBidi" w:cstheme="majorBidi"/>
                <w:sz w:val="24"/>
                <w:szCs w:val="24"/>
                <w:lang w:bidi="ar-TN"/>
              </w:rPr>
            </w:pPr>
          </w:p>
        </w:tc>
      </w:tr>
      <w:tr w:rsidR="006D44DC" w:rsidRPr="00841DF0" w14:paraId="382AB299"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1639626E"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Durabilité</w:t>
            </w:r>
          </w:p>
        </w:tc>
        <w:tc>
          <w:tcPr>
            <w:tcW w:w="1375" w:type="dxa"/>
            <w:tcBorders>
              <w:top w:val="single" w:sz="4" w:space="0" w:color="auto"/>
              <w:left w:val="single" w:sz="4" w:space="0" w:color="auto"/>
              <w:bottom w:val="single" w:sz="4" w:space="0" w:color="auto"/>
              <w:right w:val="single" w:sz="4" w:space="0" w:color="auto"/>
            </w:tcBorders>
          </w:tcPr>
          <w:p w14:paraId="3281CE62"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5</w:t>
            </w:r>
          </w:p>
        </w:tc>
        <w:tc>
          <w:tcPr>
            <w:tcW w:w="3263" w:type="dxa"/>
            <w:tcBorders>
              <w:top w:val="single" w:sz="4" w:space="0" w:color="auto"/>
              <w:left w:val="single" w:sz="4" w:space="0" w:color="auto"/>
              <w:bottom w:val="single" w:sz="4" w:space="0" w:color="auto"/>
              <w:right w:val="single" w:sz="4" w:space="0" w:color="auto"/>
            </w:tcBorders>
          </w:tcPr>
          <w:p w14:paraId="38D756D3" w14:textId="77777777" w:rsidR="006D44DC" w:rsidRPr="00841DF0" w:rsidRDefault="006D44DC" w:rsidP="00213CBC">
            <w:pPr>
              <w:rPr>
                <w:rFonts w:asciiTheme="majorBidi" w:hAnsiTheme="majorBidi" w:cstheme="majorBidi"/>
                <w:sz w:val="24"/>
                <w:szCs w:val="24"/>
                <w:lang w:bidi="ar-TN"/>
              </w:rPr>
            </w:pPr>
          </w:p>
        </w:tc>
      </w:tr>
      <w:tr w:rsidR="006D44DC" w:rsidRPr="00841DF0" w14:paraId="30B43E61" w14:textId="77777777" w:rsidTr="00213CBC">
        <w:trPr>
          <w:trHeight w:val="367"/>
        </w:trPr>
        <w:tc>
          <w:tcPr>
            <w:tcW w:w="5446" w:type="dxa"/>
            <w:tcBorders>
              <w:top w:val="single" w:sz="4" w:space="0" w:color="auto"/>
              <w:left w:val="single" w:sz="4" w:space="0" w:color="auto"/>
              <w:bottom w:val="single" w:sz="4" w:space="0" w:color="auto"/>
              <w:right w:val="single" w:sz="4" w:space="0" w:color="auto"/>
            </w:tcBorders>
          </w:tcPr>
          <w:p w14:paraId="5912582B" w14:textId="77777777" w:rsidR="006D44DC" w:rsidRPr="00841DF0" w:rsidRDefault="006D44DC" w:rsidP="00213CBC">
            <w:pPr>
              <w:rPr>
                <w:rFonts w:asciiTheme="majorBidi" w:hAnsiTheme="majorBidi" w:cstheme="majorBidi"/>
                <w:sz w:val="24"/>
                <w:szCs w:val="24"/>
                <w:lang w:bidi="ar-TN"/>
              </w:rPr>
            </w:pPr>
            <w:r w:rsidRPr="00841DF0">
              <w:rPr>
                <w:rFonts w:asciiTheme="majorBidi" w:hAnsiTheme="majorBidi" w:cstheme="majorBidi"/>
                <w:sz w:val="24"/>
                <w:szCs w:val="24"/>
                <w:lang w:bidi="ar-TN"/>
              </w:rPr>
              <w:t>Faisabilité technique et financière</w:t>
            </w:r>
          </w:p>
        </w:tc>
        <w:tc>
          <w:tcPr>
            <w:tcW w:w="1375" w:type="dxa"/>
            <w:tcBorders>
              <w:top w:val="single" w:sz="4" w:space="0" w:color="auto"/>
              <w:left w:val="single" w:sz="4" w:space="0" w:color="auto"/>
              <w:bottom w:val="single" w:sz="4" w:space="0" w:color="auto"/>
              <w:right w:val="single" w:sz="4" w:space="0" w:color="auto"/>
            </w:tcBorders>
          </w:tcPr>
          <w:p w14:paraId="2FCD597E" w14:textId="69CCE0A4" w:rsidR="006D44DC" w:rsidRPr="00841DF0" w:rsidRDefault="00386E7C" w:rsidP="00213CBC">
            <w:pPr>
              <w:rPr>
                <w:rFonts w:asciiTheme="majorBidi" w:hAnsiTheme="majorBidi" w:cstheme="majorBidi"/>
                <w:sz w:val="24"/>
                <w:szCs w:val="24"/>
                <w:lang w:bidi="ar-TN"/>
              </w:rPr>
            </w:pPr>
            <w:r>
              <w:rPr>
                <w:rFonts w:asciiTheme="majorBidi" w:hAnsiTheme="majorBidi" w:cstheme="majorBidi"/>
                <w:sz w:val="24"/>
                <w:szCs w:val="24"/>
                <w:lang w:bidi="ar-TN"/>
              </w:rPr>
              <w:t>20</w:t>
            </w:r>
          </w:p>
        </w:tc>
        <w:tc>
          <w:tcPr>
            <w:tcW w:w="3263" w:type="dxa"/>
            <w:tcBorders>
              <w:top w:val="single" w:sz="4" w:space="0" w:color="auto"/>
              <w:left w:val="single" w:sz="4" w:space="0" w:color="auto"/>
              <w:bottom w:val="single" w:sz="4" w:space="0" w:color="auto"/>
              <w:right w:val="single" w:sz="4" w:space="0" w:color="auto"/>
            </w:tcBorders>
          </w:tcPr>
          <w:p w14:paraId="73EEF184" w14:textId="77777777" w:rsidR="006D44DC" w:rsidRPr="00841DF0" w:rsidRDefault="006D44DC" w:rsidP="00213CBC">
            <w:pPr>
              <w:rPr>
                <w:rFonts w:asciiTheme="majorBidi" w:hAnsiTheme="majorBidi" w:cstheme="majorBidi"/>
                <w:sz w:val="24"/>
                <w:szCs w:val="24"/>
                <w:lang w:bidi="ar-TN"/>
              </w:rPr>
            </w:pPr>
          </w:p>
        </w:tc>
      </w:tr>
      <w:tr w:rsidR="006D44DC" w:rsidRPr="00841DF0" w14:paraId="0F1D7C63"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0DC9D899" w14:textId="77777777" w:rsidR="006D44DC" w:rsidRPr="00841DF0" w:rsidRDefault="006D44DC" w:rsidP="00213CBC">
            <w:pPr>
              <w:rPr>
                <w:rFonts w:asciiTheme="majorBidi" w:hAnsiTheme="majorBidi" w:cstheme="majorBidi"/>
                <w:bCs/>
                <w:sz w:val="24"/>
                <w:szCs w:val="24"/>
                <w:lang w:bidi="ar-TN"/>
              </w:rPr>
            </w:pPr>
            <w:r w:rsidRPr="00841DF0">
              <w:rPr>
                <w:rFonts w:asciiTheme="majorBidi" w:hAnsiTheme="majorBidi" w:cstheme="majorBidi"/>
                <w:bCs/>
                <w:sz w:val="24"/>
                <w:szCs w:val="24"/>
                <w:lang w:bidi="ar-TN"/>
              </w:rPr>
              <w:t>Suivi-évaluation</w:t>
            </w:r>
          </w:p>
        </w:tc>
        <w:tc>
          <w:tcPr>
            <w:tcW w:w="1375" w:type="dxa"/>
            <w:tcBorders>
              <w:top w:val="single" w:sz="4" w:space="0" w:color="auto"/>
              <w:left w:val="single" w:sz="4" w:space="0" w:color="auto"/>
              <w:bottom w:val="single" w:sz="4" w:space="0" w:color="auto"/>
              <w:right w:val="single" w:sz="4" w:space="0" w:color="auto"/>
            </w:tcBorders>
          </w:tcPr>
          <w:p w14:paraId="13871264" w14:textId="73D2EB29" w:rsidR="006D44DC" w:rsidRPr="00841DF0" w:rsidRDefault="00386E7C" w:rsidP="00213CBC">
            <w:pPr>
              <w:rPr>
                <w:rFonts w:asciiTheme="majorBidi" w:hAnsiTheme="majorBidi" w:cstheme="majorBidi"/>
                <w:sz w:val="24"/>
                <w:szCs w:val="24"/>
                <w:lang w:bidi="ar-TN"/>
              </w:rPr>
            </w:pPr>
            <w:r>
              <w:rPr>
                <w:rFonts w:asciiTheme="majorBidi" w:hAnsiTheme="majorBidi" w:cstheme="majorBidi"/>
                <w:sz w:val="24"/>
                <w:szCs w:val="24"/>
                <w:lang w:bidi="ar-TN"/>
              </w:rPr>
              <w:t>5</w:t>
            </w:r>
          </w:p>
        </w:tc>
        <w:tc>
          <w:tcPr>
            <w:tcW w:w="3263" w:type="dxa"/>
            <w:tcBorders>
              <w:top w:val="single" w:sz="4" w:space="0" w:color="auto"/>
              <w:left w:val="single" w:sz="4" w:space="0" w:color="auto"/>
              <w:bottom w:val="single" w:sz="4" w:space="0" w:color="auto"/>
              <w:right w:val="single" w:sz="4" w:space="0" w:color="auto"/>
            </w:tcBorders>
          </w:tcPr>
          <w:p w14:paraId="3FD951A2" w14:textId="77777777" w:rsidR="006D44DC" w:rsidRPr="00841DF0" w:rsidRDefault="006D44DC" w:rsidP="00213CBC">
            <w:pPr>
              <w:rPr>
                <w:rFonts w:asciiTheme="majorBidi" w:hAnsiTheme="majorBidi" w:cstheme="majorBidi"/>
                <w:sz w:val="24"/>
                <w:szCs w:val="24"/>
                <w:lang w:bidi="ar-TN"/>
              </w:rPr>
            </w:pPr>
          </w:p>
        </w:tc>
      </w:tr>
      <w:tr w:rsidR="006D44DC" w:rsidRPr="00841DF0" w14:paraId="06FA9CB5"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79398ED8" w14:textId="77777777" w:rsidR="006D44DC" w:rsidRPr="00841DF0" w:rsidRDefault="006D44DC" w:rsidP="00213CBC">
            <w:pPr>
              <w:rPr>
                <w:rFonts w:asciiTheme="majorBidi" w:hAnsiTheme="majorBidi" w:cstheme="majorBidi"/>
                <w:bCs/>
                <w:sz w:val="24"/>
                <w:szCs w:val="24"/>
                <w:lang w:bidi="ar-TN"/>
              </w:rPr>
            </w:pPr>
            <w:r w:rsidRPr="00841DF0">
              <w:rPr>
                <w:rFonts w:asciiTheme="majorBidi" w:hAnsiTheme="majorBidi" w:cstheme="majorBidi"/>
                <w:sz w:val="24"/>
                <w:szCs w:val="24"/>
                <w:lang w:bidi="ar-TN"/>
              </w:rPr>
              <w:t>Communication &amp; Plaidoyer</w:t>
            </w:r>
          </w:p>
        </w:tc>
        <w:tc>
          <w:tcPr>
            <w:tcW w:w="1375" w:type="dxa"/>
            <w:tcBorders>
              <w:top w:val="single" w:sz="4" w:space="0" w:color="auto"/>
              <w:left w:val="single" w:sz="4" w:space="0" w:color="auto"/>
              <w:bottom w:val="single" w:sz="4" w:space="0" w:color="auto"/>
              <w:right w:val="single" w:sz="4" w:space="0" w:color="auto"/>
            </w:tcBorders>
          </w:tcPr>
          <w:p w14:paraId="3029ED1B" w14:textId="7D948032" w:rsidR="006D44DC" w:rsidRPr="00841DF0" w:rsidRDefault="00386E7C" w:rsidP="00213CBC">
            <w:pPr>
              <w:rPr>
                <w:rFonts w:asciiTheme="majorBidi" w:hAnsiTheme="majorBidi" w:cstheme="majorBidi"/>
                <w:bCs/>
                <w:sz w:val="24"/>
                <w:szCs w:val="24"/>
                <w:lang w:bidi="ar-TN"/>
              </w:rPr>
            </w:pPr>
            <w:r>
              <w:rPr>
                <w:rFonts w:asciiTheme="majorBidi" w:hAnsiTheme="majorBidi" w:cstheme="majorBidi"/>
                <w:bCs/>
                <w:sz w:val="24"/>
                <w:szCs w:val="24"/>
                <w:lang w:bidi="ar-TN"/>
              </w:rPr>
              <w:t>5</w:t>
            </w:r>
          </w:p>
        </w:tc>
        <w:tc>
          <w:tcPr>
            <w:tcW w:w="3263" w:type="dxa"/>
            <w:tcBorders>
              <w:top w:val="single" w:sz="4" w:space="0" w:color="auto"/>
              <w:left w:val="single" w:sz="4" w:space="0" w:color="auto"/>
              <w:bottom w:val="single" w:sz="4" w:space="0" w:color="auto"/>
              <w:right w:val="single" w:sz="4" w:space="0" w:color="auto"/>
            </w:tcBorders>
          </w:tcPr>
          <w:p w14:paraId="5379E95E" w14:textId="77777777" w:rsidR="006D44DC" w:rsidRPr="00841DF0" w:rsidRDefault="006D44DC" w:rsidP="00213CBC">
            <w:pPr>
              <w:rPr>
                <w:rFonts w:asciiTheme="majorBidi" w:hAnsiTheme="majorBidi" w:cstheme="majorBidi"/>
                <w:sz w:val="24"/>
                <w:szCs w:val="24"/>
                <w:lang w:bidi="ar-TN"/>
              </w:rPr>
            </w:pPr>
          </w:p>
        </w:tc>
      </w:tr>
      <w:tr w:rsidR="006D44DC" w:rsidRPr="00841DF0" w14:paraId="25B06342" w14:textId="77777777" w:rsidTr="00213CBC">
        <w:trPr>
          <w:trHeight w:val="348"/>
        </w:trPr>
        <w:tc>
          <w:tcPr>
            <w:tcW w:w="5446" w:type="dxa"/>
            <w:tcBorders>
              <w:top w:val="single" w:sz="4" w:space="0" w:color="auto"/>
              <w:left w:val="single" w:sz="4" w:space="0" w:color="auto"/>
              <w:bottom w:val="single" w:sz="4" w:space="0" w:color="auto"/>
              <w:right w:val="single" w:sz="4" w:space="0" w:color="auto"/>
            </w:tcBorders>
          </w:tcPr>
          <w:p w14:paraId="575A9243" w14:textId="77777777" w:rsidR="006D44DC" w:rsidRPr="00841DF0" w:rsidRDefault="006D44DC" w:rsidP="00213CBC">
            <w:pPr>
              <w:rPr>
                <w:rFonts w:asciiTheme="majorBidi" w:hAnsiTheme="majorBidi" w:cstheme="majorBidi"/>
                <w:b/>
                <w:sz w:val="24"/>
                <w:szCs w:val="24"/>
                <w:lang w:bidi="ar-TN"/>
              </w:rPr>
            </w:pPr>
            <w:r w:rsidRPr="00841DF0">
              <w:rPr>
                <w:rFonts w:asciiTheme="majorBidi" w:hAnsiTheme="majorBidi" w:cstheme="majorBidi"/>
                <w:b/>
                <w:sz w:val="24"/>
                <w:szCs w:val="24"/>
                <w:lang w:bidi="ar-TN"/>
              </w:rPr>
              <w:t>Total</w:t>
            </w:r>
          </w:p>
        </w:tc>
        <w:tc>
          <w:tcPr>
            <w:tcW w:w="1375" w:type="dxa"/>
            <w:tcBorders>
              <w:top w:val="single" w:sz="4" w:space="0" w:color="auto"/>
              <w:left w:val="single" w:sz="4" w:space="0" w:color="auto"/>
              <w:bottom w:val="single" w:sz="4" w:space="0" w:color="auto"/>
              <w:right w:val="single" w:sz="4" w:space="0" w:color="auto"/>
            </w:tcBorders>
          </w:tcPr>
          <w:p w14:paraId="48A9EB42" w14:textId="77777777" w:rsidR="006D44DC" w:rsidRPr="00841DF0" w:rsidRDefault="006D44DC" w:rsidP="00213CBC">
            <w:pPr>
              <w:rPr>
                <w:rFonts w:asciiTheme="majorBidi" w:hAnsiTheme="majorBidi" w:cstheme="majorBidi"/>
                <w:b/>
                <w:sz w:val="24"/>
                <w:szCs w:val="24"/>
                <w:lang w:bidi="ar-TN"/>
              </w:rPr>
            </w:pPr>
            <w:r w:rsidRPr="00841DF0">
              <w:rPr>
                <w:rFonts w:asciiTheme="majorBidi" w:hAnsiTheme="majorBidi" w:cstheme="majorBidi"/>
                <w:b/>
                <w:sz w:val="24"/>
                <w:szCs w:val="24"/>
                <w:lang w:bidi="ar-TN"/>
              </w:rPr>
              <w:t>100/100</w:t>
            </w:r>
          </w:p>
        </w:tc>
        <w:tc>
          <w:tcPr>
            <w:tcW w:w="3263" w:type="dxa"/>
            <w:tcBorders>
              <w:top w:val="single" w:sz="4" w:space="0" w:color="auto"/>
              <w:left w:val="single" w:sz="4" w:space="0" w:color="auto"/>
              <w:bottom w:val="single" w:sz="4" w:space="0" w:color="auto"/>
              <w:right w:val="single" w:sz="4" w:space="0" w:color="auto"/>
            </w:tcBorders>
          </w:tcPr>
          <w:p w14:paraId="39B3116D" w14:textId="77777777" w:rsidR="006D44DC" w:rsidRPr="00841DF0" w:rsidRDefault="006D44DC" w:rsidP="00213CBC">
            <w:pPr>
              <w:rPr>
                <w:rFonts w:asciiTheme="majorBidi" w:hAnsiTheme="majorBidi" w:cstheme="majorBidi"/>
                <w:b/>
                <w:sz w:val="24"/>
                <w:szCs w:val="24"/>
                <w:lang w:bidi="ar-TN"/>
              </w:rPr>
            </w:pPr>
            <w:r w:rsidRPr="00841DF0">
              <w:rPr>
                <w:rFonts w:asciiTheme="majorBidi" w:hAnsiTheme="majorBidi" w:cstheme="majorBidi"/>
                <w:b/>
                <w:sz w:val="24"/>
                <w:szCs w:val="24"/>
                <w:lang w:bidi="ar-TN"/>
              </w:rPr>
              <w:t>Avis final :</w:t>
            </w:r>
          </w:p>
        </w:tc>
      </w:tr>
    </w:tbl>
    <w:p w14:paraId="7ADC9A96" w14:textId="77777777" w:rsidR="006D44DC" w:rsidRPr="00841DF0" w:rsidRDefault="006D44DC" w:rsidP="006D44DC">
      <w:pPr>
        <w:jc w:val="both"/>
        <w:rPr>
          <w:rFonts w:asciiTheme="majorBidi" w:hAnsiTheme="majorBidi" w:cstheme="majorBidi"/>
          <w:color w:val="000000"/>
          <w:sz w:val="24"/>
          <w:szCs w:val="24"/>
          <w:u w:color="000000"/>
          <w:lang w:eastAsia="fr-FR" w:bidi="ar-TN"/>
        </w:rPr>
      </w:pPr>
    </w:p>
    <w:p w14:paraId="7C2374DC" w14:textId="77777777" w:rsidR="006D44DC" w:rsidRPr="00841DF0" w:rsidRDefault="006D44DC" w:rsidP="006D44DC">
      <w:pPr>
        <w:pStyle w:val="Titre3"/>
        <w:rPr>
          <w:rFonts w:asciiTheme="majorBidi" w:hAnsiTheme="majorBidi"/>
          <w:b/>
          <w:bCs/>
          <w:lang w:val="fr-FR" w:bidi="ar-TN"/>
        </w:rPr>
      </w:pPr>
      <w:r w:rsidRPr="00841DF0">
        <w:rPr>
          <w:rFonts w:asciiTheme="majorBidi" w:hAnsiTheme="majorBidi"/>
          <w:b/>
          <w:bCs/>
          <w:lang w:val="fr-FR" w:bidi="ar-TN"/>
        </w:rPr>
        <w:t xml:space="preserve">2.4.3. Décision d’octroi </w:t>
      </w:r>
    </w:p>
    <w:p w14:paraId="77470C3D" w14:textId="77777777" w:rsidR="006D44DC" w:rsidRPr="00841DF0" w:rsidRDefault="006D44DC" w:rsidP="006D44DC">
      <w:pPr>
        <w:pStyle w:val="Paragraphedeliste"/>
        <w:rPr>
          <w:rFonts w:asciiTheme="majorBidi" w:hAnsiTheme="majorBidi" w:cstheme="majorBidi"/>
          <w:lang w:val="fr-FR" w:bidi="ar-TN"/>
        </w:rPr>
      </w:pPr>
    </w:p>
    <w:p w14:paraId="7BAD64C9" w14:textId="77777777" w:rsidR="006D44DC" w:rsidRPr="00841DF0" w:rsidRDefault="006D44DC" w:rsidP="006D44DC">
      <w:pPr>
        <w:jc w:val="both"/>
        <w:rPr>
          <w:rFonts w:asciiTheme="majorBidi" w:hAnsiTheme="majorBidi" w:cstheme="majorBidi"/>
          <w:sz w:val="24"/>
          <w:szCs w:val="24"/>
          <w:lang w:bidi="ar-TN"/>
        </w:rPr>
      </w:pPr>
      <w:r w:rsidRPr="00841DF0">
        <w:rPr>
          <w:rFonts w:asciiTheme="majorBidi" w:hAnsiTheme="majorBidi" w:cstheme="majorBidi"/>
          <w:sz w:val="24"/>
          <w:szCs w:val="24"/>
          <w:lang w:bidi="ar-TN"/>
        </w:rPr>
        <w:t>Le comité de sélection sera alors en mesure de donner un avis éclairé sur la qualité globale du projet, sa pertinence générale et sa faisabilité d’ensemble. Cet avis permettra de décider :</w:t>
      </w:r>
    </w:p>
    <w:p w14:paraId="46007120" w14:textId="77777777" w:rsidR="006D44DC" w:rsidRPr="00841DF0" w:rsidRDefault="006D44DC" w:rsidP="006D44DC">
      <w:pPr>
        <w:numPr>
          <w:ilvl w:val="0"/>
          <w:numId w:val="6"/>
        </w:numPr>
        <w:spacing w:after="0" w:line="240" w:lineRule="auto"/>
        <w:jc w:val="both"/>
        <w:rPr>
          <w:rFonts w:asciiTheme="majorBidi" w:hAnsiTheme="majorBidi" w:cstheme="majorBidi"/>
          <w:sz w:val="24"/>
          <w:szCs w:val="24"/>
          <w:lang w:bidi="ar-TN"/>
        </w:rPr>
      </w:pPr>
      <w:r w:rsidRPr="00841DF0">
        <w:rPr>
          <w:rFonts w:asciiTheme="majorBidi" w:hAnsiTheme="majorBidi" w:cstheme="majorBidi"/>
          <w:sz w:val="24"/>
          <w:szCs w:val="24"/>
          <w:lang w:bidi="ar-TN"/>
        </w:rPr>
        <w:t>D’octroyer la subvention demandée en totalité ou en partie ;</w:t>
      </w:r>
    </w:p>
    <w:p w14:paraId="1A00A714" w14:textId="45070B8E" w:rsidR="006D44DC" w:rsidRPr="00841DF0" w:rsidRDefault="006D44DC">
      <w:pPr>
        <w:numPr>
          <w:ilvl w:val="0"/>
          <w:numId w:val="6"/>
        </w:numPr>
        <w:spacing w:after="0" w:line="240" w:lineRule="auto"/>
        <w:jc w:val="both"/>
        <w:rPr>
          <w:rFonts w:asciiTheme="majorBidi" w:hAnsiTheme="majorBidi" w:cstheme="majorBidi"/>
          <w:sz w:val="24"/>
          <w:szCs w:val="24"/>
          <w:lang w:bidi="ar-TN"/>
        </w:rPr>
      </w:pPr>
      <w:r w:rsidRPr="00841DF0">
        <w:rPr>
          <w:rFonts w:asciiTheme="majorBidi" w:hAnsiTheme="majorBidi" w:cstheme="majorBidi"/>
          <w:sz w:val="24"/>
          <w:szCs w:val="24"/>
          <w:lang w:bidi="ar-TN"/>
        </w:rPr>
        <w:t xml:space="preserve">D’ajourner la décision et de proposer au porteur/porteuse d’affiner son projet </w:t>
      </w:r>
      <w:r w:rsidR="00FB7EAF">
        <w:rPr>
          <w:rFonts w:asciiTheme="majorBidi" w:hAnsiTheme="majorBidi" w:cstheme="majorBidi"/>
          <w:sz w:val="24"/>
          <w:szCs w:val="24"/>
          <w:lang w:bidi="ar-TN"/>
        </w:rPr>
        <w:t>ou</w:t>
      </w:r>
      <w:r w:rsidR="00FB7EAF" w:rsidRPr="00841DF0">
        <w:rPr>
          <w:rFonts w:asciiTheme="majorBidi" w:hAnsiTheme="majorBidi" w:cstheme="majorBidi"/>
          <w:sz w:val="24"/>
          <w:szCs w:val="24"/>
          <w:lang w:bidi="ar-TN"/>
        </w:rPr>
        <w:t xml:space="preserve"> </w:t>
      </w:r>
      <w:r w:rsidRPr="00841DF0">
        <w:rPr>
          <w:rFonts w:asciiTheme="majorBidi" w:hAnsiTheme="majorBidi" w:cstheme="majorBidi"/>
          <w:sz w:val="24"/>
          <w:szCs w:val="24"/>
          <w:lang w:bidi="ar-TN"/>
        </w:rPr>
        <w:t>de le présenter à d’autres partenaires techniques et financier</w:t>
      </w:r>
      <w:r w:rsidR="00386E7C">
        <w:rPr>
          <w:rFonts w:asciiTheme="majorBidi" w:hAnsiTheme="majorBidi" w:cstheme="majorBidi"/>
          <w:sz w:val="24"/>
          <w:szCs w:val="24"/>
          <w:lang w:bidi="ar-TN"/>
        </w:rPr>
        <w:t>s</w:t>
      </w:r>
      <w:r w:rsidRPr="00841DF0">
        <w:rPr>
          <w:rFonts w:asciiTheme="majorBidi" w:hAnsiTheme="majorBidi" w:cstheme="majorBidi"/>
          <w:sz w:val="24"/>
          <w:szCs w:val="24"/>
          <w:lang w:bidi="ar-TN"/>
        </w:rPr>
        <w:t> ;</w:t>
      </w:r>
    </w:p>
    <w:p w14:paraId="26166490" w14:textId="77777777" w:rsidR="006D44DC" w:rsidRPr="00841DF0" w:rsidRDefault="006D44DC" w:rsidP="006D44DC">
      <w:pPr>
        <w:numPr>
          <w:ilvl w:val="0"/>
          <w:numId w:val="6"/>
        </w:numPr>
        <w:spacing w:after="0" w:line="240" w:lineRule="auto"/>
        <w:jc w:val="both"/>
        <w:rPr>
          <w:rFonts w:asciiTheme="majorBidi" w:hAnsiTheme="majorBidi" w:cstheme="majorBidi"/>
          <w:sz w:val="24"/>
          <w:szCs w:val="24"/>
          <w:lang w:bidi="ar-TN"/>
        </w:rPr>
      </w:pPr>
      <w:r w:rsidRPr="00841DF0">
        <w:rPr>
          <w:rFonts w:asciiTheme="majorBidi" w:hAnsiTheme="majorBidi" w:cstheme="majorBidi"/>
          <w:sz w:val="24"/>
          <w:szCs w:val="24"/>
          <w:lang w:bidi="ar-TN"/>
        </w:rPr>
        <w:t>De refuser.</w:t>
      </w:r>
    </w:p>
    <w:p w14:paraId="441CA7ED" w14:textId="77777777" w:rsidR="006D44DC" w:rsidRPr="00841DF0" w:rsidRDefault="006D44DC" w:rsidP="006D44DC">
      <w:pPr>
        <w:ind w:left="720"/>
        <w:jc w:val="both"/>
        <w:rPr>
          <w:rFonts w:asciiTheme="majorBidi" w:hAnsiTheme="majorBidi" w:cstheme="majorBidi"/>
          <w:sz w:val="24"/>
          <w:szCs w:val="24"/>
          <w:lang w:bidi="ar-TN"/>
        </w:rPr>
      </w:pPr>
    </w:p>
    <w:p w14:paraId="3E660E64" w14:textId="77777777" w:rsidR="006D44DC" w:rsidRPr="00841DF0" w:rsidRDefault="006D44DC" w:rsidP="006D44DC">
      <w:pPr>
        <w:pStyle w:val="Titre3"/>
        <w:rPr>
          <w:rFonts w:asciiTheme="majorBidi" w:hAnsiTheme="majorBidi"/>
          <w:b/>
          <w:bCs/>
          <w:lang w:val="fr-FR" w:bidi="ar-TN"/>
        </w:rPr>
      </w:pPr>
    </w:p>
    <w:p w14:paraId="6C42DDEE" w14:textId="77777777" w:rsidR="006D44DC" w:rsidRPr="00841DF0" w:rsidRDefault="006D44DC" w:rsidP="006D44DC">
      <w:pPr>
        <w:autoSpaceDE w:val="0"/>
        <w:autoSpaceDN w:val="0"/>
        <w:adjustRightInd w:val="0"/>
        <w:jc w:val="both"/>
        <w:rPr>
          <w:rFonts w:asciiTheme="majorBidi" w:hAnsiTheme="majorBidi" w:cstheme="majorBidi"/>
          <w:b/>
          <w:bCs/>
          <w:color w:val="A60B05"/>
          <w:sz w:val="24"/>
          <w:szCs w:val="24"/>
          <w:lang w:eastAsia="fr-FR" w:bidi="ar-TN"/>
        </w:rPr>
      </w:pPr>
    </w:p>
    <w:p w14:paraId="5C48D7DD" w14:textId="77777777" w:rsidR="006D44DC" w:rsidRPr="00841DF0" w:rsidRDefault="006D44DC" w:rsidP="006D44DC">
      <w:pPr>
        <w:pStyle w:val="Paragraphedeliste"/>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7030A0"/>
          <w:lang w:val="fr-FR" w:eastAsia="fr-FR" w:bidi="ar-TN"/>
        </w:rPr>
      </w:pPr>
      <w:r w:rsidRPr="00841DF0">
        <w:rPr>
          <w:rFonts w:asciiTheme="majorBidi" w:hAnsiTheme="majorBidi" w:cstheme="majorBidi"/>
          <w:b/>
          <w:bCs/>
          <w:color w:val="7030A0"/>
          <w:lang w:val="fr-FR" w:eastAsia="fr-FR" w:bidi="ar-TN"/>
        </w:rPr>
        <w:t xml:space="preserve">Calendrier de la sélection </w:t>
      </w:r>
    </w:p>
    <w:tbl>
      <w:tblPr>
        <w:tblStyle w:val="Grilledutableau"/>
        <w:tblpPr w:leftFromText="141" w:rightFromText="141" w:vertAnchor="text" w:horzAnchor="margin" w:tblpXSpec="center" w:tblpY="265"/>
        <w:tblW w:w="10430" w:type="dxa"/>
        <w:tblLook w:val="04A0" w:firstRow="1" w:lastRow="0" w:firstColumn="1" w:lastColumn="0" w:noHBand="0" w:noVBand="1"/>
      </w:tblPr>
      <w:tblGrid>
        <w:gridCol w:w="4905"/>
        <w:gridCol w:w="5525"/>
      </w:tblGrid>
      <w:tr w:rsidR="006D44DC" w:rsidRPr="00841DF0" w14:paraId="17BF1EC1" w14:textId="77777777" w:rsidTr="006D44DC">
        <w:trPr>
          <w:trHeight w:val="1119"/>
        </w:trPr>
        <w:tc>
          <w:tcPr>
            <w:tcW w:w="4905" w:type="dxa"/>
          </w:tcPr>
          <w:p w14:paraId="718E2268" w14:textId="3A4A82CC" w:rsidR="006D44DC" w:rsidRPr="00841DF0" w:rsidRDefault="00ED3BF1" w:rsidP="005C66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color w:val="A60B05"/>
                <w:sz w:val="24"/>
                <w:szCs w:val="24"/>
                <w:lang w:bidi="ar-TN"/>
              </w:rPr>
            </w:pPr>
            <w:r>
              <w:rPr>
                <w:rFonts w:asciiTheme="majorBidi" w:hAnsiTheme="majorBidi" w:cstheme="majorBidi"/>
                <w:b/>
                <w:bCs/>
                <w:sz w:val="24"/>
                <w:szCs w:val="24"/>
                <w:lang w:bidi="ar-TN"/>
              </w:rPr>
              <w:t>0</w:t>
            </w:r>
            <w:r w:rsidR="005C66E7">
              <w:rPr>
                <w:rFonts w:asciiTheme="majorBidi" w:hAnsiTheme="majorBidi" w:cstheme="majorBidi"/>
                <w:b/>
                <w:bCs/>
                <w:sz w:val="24"/>
                <w:szCs w:val="24"/>
                <w:lang w:bidi="ar-TN"/>
              </w:rPr>
              <w:t>9</w:t>
            </w:r>
            <w:r>
              <w:rPr>
                <w:rFonts w:asciiTheme="majorBidi" w:hAnsiTheme="majorBidi" w:cstheme="majorBidi"/>
                <w:b/>
                <w:bCs/>
                <w:sz w:val="24"/>
                <w:szCs w:val="24"/>
                <w:lang w:bidi="ar-TN"/>
              </w:rPr>
              <w:t xml:space="preserve"> </w:t>
            </w:r>
            <w:r w:rsidR="005C66E7">
              <w:rPr>
                <w:rFonts w:asciiTheme="majorBidi" w:hAnsiTheme="majorBidi" w:cstheme="majorBidi"/>
                <w:b/>
                <w:bCs/>
                <w:sz w:val="24"/>
                <w:szCs w:val="24"/>
                <w:lang w:bidi="ar-TN"/>
              </w:rPr>
              <w:t>Juin</w:t>
            </w:r>
            <w:r w:rsidR="006D44DC" w:rsidRPr="00841DF0">
              <w:rPr>
                <w:rFonts w:asciiTheme="majorBidi" w:hAnsiTheme="majorBidi" w:cstheme="majorBidi"/>
                <w:b/>
                <w:bCs/>
                <w:sz w:val="24"/>
                <w:szCs w:val="24"/>
                <w:lang w:bidi="ar-TN"/>
              </w:rPr>
              <w:t xml:space="preserve"> 202</w:t>
            </w:r>
            <w:r w:rsidR="00B1415A" w:rsidRPr="00841DF0">
              <w:rPr>
                <w:rFonts w:asciiTheme="majorBidi" w:hAnsiTheme="majorBidi" w:cstheme="majorBidi"/>
                <w:b/>
                <w:bCs/>
                <w:sz w:val="24"/>
                <w:szCs w:val="24"/>
                <w:lang w:bidi="ar-TN"/>
              </w:rPr>
              <w:t>2</w:t>
            </w:r>
            <w:r w:rsidR="006D44DC" w:rsidRPr="00841DF0">
              <w:rPr>
                <w:rFonts w:asciiTheme="majorBidi" w:hAnsiTheme="majorBidi" w:cstheme="majorBidi"/>
                <w:b/>
                <w:bCs/>
                <w:sz w:val="24"/>
                <w:szCs w:val="24"/>
                <w:lang w:bidi="ar-TN"/>
              </w:rPr>
              <w:t xml:space="preserve"> </w:t>
            </w:r>
          </w:p>
        </w:tc>
        <w:tc>
          <w:tcPr>
            <w:tcW w:w="5525" w:type="dxa"/>
          </w:tcPr>
          <w:p w14:paraId="74CAE9E9"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Cs/>
                <w:color w:val="000000"/>
                <w:sz w:val="24"/>
                <w:szCs w:val="24"/>
                <w:u w:val="single"/>
                <w:lang w:bidi="ar-TN"/>
              </w:rPr>
            </w:pPr>
            <w:r w:rsidRPr="00841DF0">
              <w:rPr>
                <w:rFonts w:asciiTheme="majorBidi" w:hAnsiTheme="majorBidi" w:cstheme="majorBidi"/>
                <w:bCs/>
                <w:color w:val="000000"/>
                <w:sz w:val="24"/>
                <w:szCs w:val="24"/>
                <w:u w:val="single"/>
                <w:lang w:bidi="ar-TN"/>
              </w:rPr>
              <w:t xml:space="preserve">Lancement de l’appel à proposition : </w:t>
            </w:r>
          </w:p>
          <w:p w14:paraId="277C92D9"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u w:color="000000"/>
                <w:lang w:bidi="ar-TN"/>
              </w:rPr>
            </w:pPr>
            <w:r w:rsidRPr="00841DF0">
              <w:rPr>
                <w:rFonts w:asciiTheme="majorBidi" w:hAnsiTheme="majorBidi" w:cstheme="majorBidi"/>
                <w:color w:val="000000"/>
                <w:sz w:val="24"/>
                <w:szCs w:val="24"/>
                <w:u w:color="000000"/>
                <w:lang w:bidi="ar-TN"/>
              </w:rPr>
              <w:t xml:space="preserve">Diffusion de l’appel à proposition et réception  </w:t>
            </w:r>
          </w:p>
          <w:p w14:paraId="711A4467"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u w:color="000000"/>
                <w:lang w:bidi="ar-TN"/>
              </w:rPr>
            </w:pPr>
            <w:r w:rsidRPr="00841DF0">
              <w:rPr>
                <w:rFonts w:asciiTheme="majorBidi" w:hAnsiTheme="majorBidi" w:cstheme="majorBidi"/>
                <w:color w:val="000000"/>
                <w:sz w:val="24"/>
                <w:szCs w:val="24"/>
                <w:u w:color="000000"/>
                <w:lang w:bidi="ar-TN"/>
              </w:rPr>
              <w:t xml:space="preserve">         </w:t>
            </w:r>
          </w:p>
        </w:tc>
      </w:tr>
      <w:tr w:rsidR="006D44DC" w:rsidRPr="00841DF0" w14:paraId="6DD74DED" w14:textId="77777777" w:rsidTr="003A1E97">
        <w:trPr>
          <w:trHeight w:val="491"/>
        </w:trPr>
        <w:tc>
          <w:tcPr>
            <w:tcW w:w="4905" w:type="dxa"/>
            <w:shd w:val="clear" w:color="auto" w:fill="auto"/>
          </w:tcPr>
          <w:p w14:paraId="1A0B84FE" w14:textId="5EC83658" w:rsidR="006D44DC" w:rsidRPr="00841DF0" w:rsidRDefault="006F1A15" w:rsidP="005C66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sz w:val="24"/>
                <w:szCs w:val="24"/>
                <w:lang w:bidi="ar-TN"/>
              </w:rPr>
            </w:pPr>
            <w:r>
              <w:rPr>
                <w:rFonts w:asciiTheme="majorBidi" w:hAnsiTheme="majorBidi" w:cstheme="majorBidi"/>
                <w:b/>
                <w:bCs/>
                <w:sz w:val="24"/>
                <w:szCs w:val="24"/>
                <w:lang w:bidi="ar-TN"/>
              </w:rPr>
              <w:t>08</w:t>
            </w:r>
            <w:bookmarkStart w:id="0" w:name="_GoBack"/>
            <w:bookmarkEnd w:id="0"/>
            <w:r w:rsidR="00915257">
              <w:rPr>
                <w:rFonts w:asciiTheme="majorBidi" w:hAnsiTheme="majorBidi" w:cstheme="majorBidi"/>
                <w:b/>
                <w:bCs/>
                <w:sz w:val="24"/>
                <w:szCs w:val="24"/>
                <w:lang w:bidi="ar-TN"/>
              </w:rPr>
              <w:t xml:space="preserve"> </w:t>
            </w:r>
            <w:r w:rsidR="005C66E7">
              <w:rPr>
                <w:rFonts w:asciiTheme="majorBidi" w:hAnsiTheme="majorBidi" w:cstheme="majorBidi"/>
                <w:b/>
                <w:bCs/>
                <w:sz w:val="24"/>
                <w:szCs w:val="24"/>
                <w:lang w:bidi="ar-TN"/>
              </w:rPr>
              <w:t>Juillet</w:t>
            </w:r>
            <w:r w:rsidR="00915257">
              <w:rPr>
                <w:rFonts w:asciiTheme="majorBidi" w:hAnsiTheme="majorBidi" w:cstheme="majorBidi"/>
                <w:b/>
                <w:bCs/>
                <w:sz w:val="24"/>
                <w:szCs w:val="24"/>
                <w:lang w:bidi="ar-TN"/>
              </w:rPr>
              <w:t xml:space="preserve"> </w:t>
            </w:r>
            <w:r w:rsidR="006D44DC" w:rsidRPr="00841DF0">
              <w:rPr>
                <w:rFonts w:asciiTheme="majorBidi" w:hAnsiTheme="majorBidi" w:cstheme="majorBidi"/>
                <w:b/>
                <w:bCs/>
                <w:sz w:val="24"/>
                <w:szCs w:val="24"/>
                <w:lang w:bidi="ar-TN"/>
              </w:rPr>
              <w:t>202</w:t>
            </w:r>
            <w:r w:rsidR="00B1415A" w:rsidRPr="00841DF0">
              <w:rPr>
                <w:rFonts w:asciiTheme="majorBidi" w:hAnsiTheme="majorBidi" w:cstheme="majorBidi"/>
                <w:b/>
                <w:bCs/>
                <w:sz w:val="24"/>
                <w:szCs w:val="24"/>
                <w:lang w:bidi="ar-TN"/>
              </w:rPr>
              <w:t>2</w:t>
            </w:r>
            <w:r w:rsidR="006D44DC" w:rsidRPr="00841DF0">
              <w:rPr>
                <w:rFonts w:asciiTheme="majorBidi" w:hAnsiTheme="majorBidi" w:cstheme="majorBidi"/>
                <w:b/>
                <w:bCs/>
                <w:sz w:val="24"/>
                <w:szCs w:val="24"/>
                <w:lang w:bidi="ar-TN"/>
              </w:rPr>
              <w:t xml:space="preserve"> ( 17:00)</w:t>
            </w:r>
          </w:p>
        </w:tc>
        <w:tc>
          <w:tcPr>
            <w:tcW w:w="5525" w:type="dxa"/>
            <w:shd w:val="clear" w:color="auto" w:fill="auto"/>
          </w:tcPr>
          <w:p w14:paraId="46F9C490"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Cs/>
                <w:sz w:val="24"/>
                <w:szCs w:val="24"/>
                <w:u w:val="single"/>
                <w:lang w:bidi="ar-TN"/>
              </w:rPr>
            </w:pPr>
            <w:r w:rsidRPr="00841DF0">
              <w:rPr>
                <w:rFonts w:asciiTheme="majorBidi" w:hAnsiTheme="majorBidi" w:cstheme="majorBidi"/>
                <w:bCs/>
                <w:sz w:val="24"/>
                <w:szCs w:val="24"/>
                <w:u w:val="single"/>
                <w:lang w:bidi="ar-TN"/>
              </w:rPr>
              <w:t xml:space="preserve">Date limite de soumission de proposition de projet </w:t>
            </w:r>
          </w:p>
          <w:p w14:paraId="76F69C4E"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Cs/>
                <w:color w:val="A60B05"/>
                <w:sz w:val="24"/>
                <w:szCs w:val="24"/>
                <w:u w:val="single"/>
                <w:lang w:bidi="ar-TN"/>
              </w:rPr>
            </w:pPr>
          </w:p>
        </w:tc>
      </w:tr>
      <w:tr w:rsidR="006D44DC" w:rsidRPr="00841DF0" w14:paraId="712BBC3F" w14:textId="77777777" w:rsidTr="006D44DC">
        <w:trPr>
          <w:trHeight w:val="339"/>
        </w:trPr>
        <w:tc>
          <w:tcPr>
            <w:tcW w:w="4905" w:type="dxa"/>
          </w:tcPr>
          <w:p w14:paraId="77D56505" w14:textId="071534BB" w:rsidR="006D44DC" w:rsidRPr="00841DF0" w:rsidRDefault="00A8501A" w:rsidP="00724C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sz w:val="24"/>
                <w:szCs w:val="24"/>
                <w:lang w:bidi="ar-TN"/>
              </w:rPr>
            </w:pPr>
            <w:r>
              <w:rPr>
                <w:rFonts w:asciiTheme="majorBidi" w:hAnsiTheme="majorBidi" w:cstheme="majorBidi"/>
                <w:b/>
                <w:bCs/>
                <w:sz w:val="24"/>
                <w:szCs w:val="24"/>
                <w:lang w:bidi="ar-TN"/>
              </w:rPr>
              <w:t>11</w:t>
            </w:r>
            <w:r w:rsidR="006D44DC" w:rsidRPr="00841DF0">
              <w:rPr>
                <w:rFonts w:asciiTheme="majorBidi" w:hAnsiTheme="majorBidi" w:cstheme="majorBidi"/>
                <w:b/>
                <w:bCs/>
                <w:sz w:val="24"/>
                <w:szCs w:val="24"/>
                <w:lang w:bidi="ar-TN"/>
              </w:rPr>
              <w:t xml:space="preserve"> </w:t>
            </w:r>
            <w:r w:rsidR="00724CB3">
              <w:rPr>
                <w:rFonts w:asciiTheme="majorBidi" w:hAnsiTheme="majorBidi" w:cstheme="majorBidi"/>
                <w:b/>
                <w:bCs/>
                <w:sz w:val="24"/>
                <w:szCs w:val="24"/>
                <w:lang w:bidi="ar-TN"/>
              </w:rPr>
              <w:t>Juillet</w:t>
            </w:r>
            <w:r w:rsidR="00ED3BF1">
              <w:rPr>
                <w:rFonts w:asciiTheme="majorBidi" w:hAnsiTheme="majorBidi" w:cstheme="majorBidi"/>
                <w:b/>
                <w:bCs/>
                <w:sz w:val="24"/>
                <w:szCs w:val="24"/>
                <w:lang w:bidi="ar-TN"/>
              </w:rPr>
              <w:t xml:space="preserve"> au </w:t>
            </w:r>
            <w:r>
              <w:rPr>
                <w:rFonts w:asciiTheme="majorBidi" w:hAnsiTheme="majorBidi" w:cstheme="majorBidi"/>
                <w:b/>
                <w:bCs/>
                <w:sz w:val="24"/>
                <w:szCs w:val="24"/>
                <w:lang w:bidi="ar-TN"/>
              </w:rPr>
              <w:t>16</w:t>
            </w:r>
            <w:r w:rsidR="00ED3BF1">
              <w:rPr>
                <w:rFonts w:asciiTheme="majorBidi" w:hAnsiTheme="majorBidi" w:cstheme="majorBidi"/>
                <w:b/>
                <w:bCs/>
                <w:sz w:val="24"/>
                <w:szCs w:val="24"/>
                <w:lang w:bidi="ar-TN"/>
              </w:rPr>
              <w:t xml:space="preserve"> </w:t>
            </w:r>
            <w:r>
              <w:rPr>
                <w:rFonts w:asciiTheme="majorBidi" w:hAnsiTheme="majorBidi" w:cstheme="majorBidi"/>
                <w:b/>
                <w:bCs/>
                <w:sz w:val="24"/>
                <w:szCs w:val="24"/>
                <w:lang w:bidi="ar-TN"/>
              </w:rPr>
              <w:t>Juillet</w:t>
            </w:r>
            <w:r w:rsidR="006D44DC" w:rsidRPr="00841DF0">
              <w:rPr>
                <w:rFonts w:asciiTheme="majorBidi" w:hAnsiTheme="majorBidi" w:cstheme="majorBidi"/>
                <w:b/>
                <w:bCs/>
                <w:sz w:val="24"/>
                <w:szCs w:val="24"/>
                <w:lang w:bidi="ar-TN"/>
              </w:rPr>
              <w:t xml:space="preserve"> 202</w:t>
            </w:r>
            <w:r w:rsidR="006A00FE" w:rsidRPr="00841DF0">
              <w:rPr>
                <w:rFonts w:asciiTheme="majorBidi" w:hAnsiTheme="majorBidi" w:cstheme="majorBidi"/>
                <w:b/>
                <w:bCs/>
                <w:sz w:val="24"/>
                <w:szCs w:val="24"/>
                <w:lang w:bidi="ar-TN"/>
              </w:rPr>
              <w:t>2</w:t>
            </w:r>
          </w:p>
        </w:tc>
        <w:tc>
          <w:tcPr>
            <w:tcW w:w="5525" w:type="dxa"/>
          </w:tcPr>
          <w:p w14:paraId="50916E9F" w14:textId="3D0E55B2"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Cs/>
                <w:sz w:val="24"/>
                <w:szCs w:val="24"/>
                <w:u w:val="single"/>
                <w:lang w:bidi="ar-TN"/>
              </w:rPr>
            </w:pPr>
            <w:r w:rsidRPr="00841DF0">
              <w:rPr>
                <w:rFonts w:asciiTheme="majorBidi" w:hAnsiTheme="majorBidi" w:cstheme="majorBidi"/>
                <w:bCs/>
                <w:sz w:val="24"/>
                <w:szCs w:val="24"/>
                <w:u w:val="single"/>
                <w:lang w:bidi="ar-TN"/>
              </w:rPr>
              <w:t>Ouverture et présélection des propositions de</w:t>
            </w:r>
            <w:r w:rsidR="00F154E5">
              <w:rPr>
                <w:rFonts w:asciiTheme="majorBidi" w:hAnsiTheme="majorBidi" w:cstheme="majorBidi"/>
                <w:bCs/>
                <w:sz w:val="24"/>
                <w:szCs w:val="24"/>
                <w:u w:val="single"/>
                <w:lang w:bidi="ar-TN"/>
              </w:rPr>
              <w:t>s</w:t>
            </w:r>
            <w:r w:rsidRPr="00841DF0">
              <w:rPr>
                <w:rFonts w:asciiTheme="majorBidi" w:hAnsiTheme="majorBidi" w:cstheme="majorBidi"/>
                <w:bCs/>
                <w:sz w:val="24"/>
                <w:szCs w:val="24"/>
                <w:u w:val="single"/>
                <w:lang w:bidi="ar-TN"/>
              </w:rPr>
              <w:t xml:space="preserve"> projets </w:t>
            </w:r>
          </w:p>
          <w:p w14:paraId="764DA2B3"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lang w:bidi="ar-TN"/>
              </w:rPr>
            </w:pPr>
            <w:r w:rsidRPr="00841DF0">
              <w:rPr>
                <w:rFonts w:asciiTheme="majorBidi" w:hAnsiTheme="majorBidi" w:cstheme="majorBidi"/>
                <w:color w:val="000000"/>
                <w:sz w:val="24"/>
                <w:szCs w:val="24"/>
                <w:lang w:bidi="ar-TN"/>
              </w:rPr>
              <w:t xml:space="preserve">Présélection sur la base des dossiers reçus complets et selon les critères citées ci-dessus </w:t>
            </w:r>
          </w:p>
          <w:p w14:paraId="1B679E2C"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lang w:bidi="ar-TN"/>
              </w:rPr>
            </w:pPr>
          </w:p>
        </w:tc>
      </w:tr>
      <w:tr w:rsidR="006D44DC" w:rsidRPr="00841DF0" w14:paraId="0D742A2F" w14:textId="77777777" w:rsidTr="006D44DC">
        <w:trPr>
          <w:trHeight w:val="339"/>
        </w:trPr>
        <w:tc>
          <w:tcPr>
            <w:tcW w:w="4905" w:type="dxa"/>
          </w:tcPr>
          <w:p w14:paraId="35E1BAEB" w14:textId="510B1EE1" w:rsidR="006D44DC" w:rsidRPr="00841DF0" w:rsidRDefault="006D44DC" w:rsidP="009E12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sz w:val="24"/>
                <w:szCs w:val="24"/>
                <w:lang w:bidi="ar-TN"/>
              </w:rPr>
            </w:pPr>
            <w:r w:rsidRPr="00841DF0">
              <w:rPr>
                <w:rFonts w:asciiTheme="majorBidi" w:hAnsiTheme="majorBidi" w:cstheme="majorBidi"/>
                <w:b/>
                <w:bCs/>
                <w:sz w:val="24"/>
                <w:szCs w:val="24"/>
                <w:lang w:bidi="ar-TN"/>
              </w:rPr>
              <w:t xml:space="preserve"> </w:t>
            </w:r>
            <w:r w:rsidR="00A8501A">
              <w:rPr>
                <w:rFonts w:asciiTheme="majorBidi" w:hAnsiTheme="majorBidi" w:cstheme="majorBidi"/>
                <w:b/>
                <w:bCs/>
                <w:sz w:val="24"/>
                <w:szCs w:val="24"/>
                <w:lang w:bidi="ar-TN"/>
              </w:rPr>
              <w:t>17 Juillet</w:t>
            </w:r>
            <w:r w:rsidR="00ED3BF1">
              <w:rPr>
                <w:rFonts w:asciiTheme="majorBidi" w:hAnsiTheme="majorBidi" w:cstheme="majorBidi"/>
                <w:b/>
                <w:bCs/>
                <w:sz w:val="24"/>
                <w:szCs w:val="24"/>
                <w:lang w:bidi="ar-TN"/>
              </w:rPr>
              <w:t xml:space="preserve"> au 2</w:t>
            </w:r>
            <w:r w:rsidR="00A8501A">
              <w:rPr>
                <w:rFonts w:asciiTheme="majorBidi" w:hAnsiTheme="majorBidi" w:cstheme="majorBidi"/>
                <w:b/>
                <w:bCs/>
                <w:sz w:val="24"/>
                <w:szCs w:val="24"/>
                <w:lang w:bidi="ar-TN"/>
              </w:rPr>
              <w:t>6</w:t>
            </w:r>
            <w:r w:rsidR="00ED3BF1">
              <w:rPr>
                <w:rFonts w:asciiTheme="majorBidi" w:hAnsiTheme="majorBidi" w:cstheme="majorBidi"/>
                <w:b/>
                <w:bCs/>
                <w:sz w:val="24"/>
                <w:szCs w:val="24"/>
                <w:lang w:bidi="ar-TN"/>
              </w:rPr>
              <w:t xml:space="preserve"> </w:t>
            </w:r>
            <w:r w:rsidR="009E1220">
              <w:rPr>
                <w:rFonts w:asciiTheme="majorBidi" w:hAnsiTheme="majorBidi" w:cstheme="majorBidi"/>
                <w:b/>
                <w:bCs/>
                <w:sz w:val="24"/>
                <w:szCs w:val="24"/>
                <w:lang w:bidi="ar-TN"/>
              </w:rPr>
              <w:t>Juillet</w:t>
            </w:r>
            <w:r w:rsidRPr="00841DF0">
              <w:rPr>
                <w:rFonts w:asciiTheme="majorBidi" w:hAnsiTheme="majorBidi" w:cstheme="majorBidi"/>
                <w:b/>
                <w:bCs/>
                <w:sz w:val="24"/>
                <w:szCs w:val="24"/>
                <w:lang w:bidi="ar-TN"/>
              </w:rPr>
              <w:t xml:space="preserve"> 202</w:t>
            </w:r>
            <w:r w:rsidR="003A1E97" w:rsidRPr="00841DF0">
              <w:rPr>
                <w:rFonts w:asciiTheme="majorBidi" w:hAnsiTheme="majorBidi" w:cstheme="majorBidi"/>
                <w:b/>
                <w:bCs/>
                <w:sz w:val="24"/>
                <w:szCs w:val="24"/>
                <w:lang w:bidi="ar-TN"/>
              </w:rPr>
              <w:t>2</w:t>
            </w:r>
            <w:r w:rsidRPr="00841DF0">
              <w:rPr>
                <w:rFonts w:asciiTheme="majorBidi" w:hAnsiTheme="majorBidi" w:cstheme="majorBidi"/>
                <w:b/>
                <w:bCs/>
                <w:sz w:val="24"/>
                <w:szCs w:val="24"/>
                <w:lang w:bidi="ar-TN"/>
              </w:rPr>
              <w:t xml:space="preserve"> </w:t>
            </w:r>
          </w:p>
        </w:tc>
        <w:tc>
          <w:tcPr>
            <w:tcW w:w="5525" w:type="dxa"/>
          </w:tcPr>
          <w:p w14:paraId="2FCC90EE"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u w:color="000000"/>
                <w:lang w:bidi="ar-TN"/>
              </w:rPr>
            </w:pPr>
            <w:r w:rsidRPr="00841DF0">
              <w:rPr>
                <w:rFonts w:asciiTheme="majorBidi" w:hAnsiTheme="majorBidi" w:cstheme="majorBidi"/>
                <w:color w:val="000000"/>
                <w:sz w:val="24"/>
                <w:szCs w:val="24"/>
                <w:u w:val="single" w:color="000000"/>
                <w:lang w:bidi="ar-TN"/>
              </w:rPr>
              <w:t>Instruction des propositions :</w:t>
            </w:r>
            <w:r w:rsidRPr="00841DF0">
              <w:rPr>
                <w:rFonts w:asciiTheme="majorBidi" w:hAnsiTheme="majorBidi" w:cstheme="majorBidi"/>
                <w:color w:val="000000"/>
                <w:sz w:val="24"/>
                <w:szCs w:val="24"/>
                <w:u w:color="000000"/>
                <w:lang w:bidi="ar-TN"/>
              </w:rPr>
              <w:t xml:space="preserve">                    </w:t>
            </w:r>
          </w:p>
          <w:p w14:paraId="55E0BFD8" w14:textId="255963F5" w:rsidR="006D44DC" w:rsidRPr="00841DF0" w:rsidRDefault="006D44DC" w:rsidP="009D0F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color w:val="000000"/>
                <w:sz w:val="24"/>
                <w:szCs w:val="24"/>
                <w:u w:color="000000"/>
                <w:lang w:bidi="ar-TN"/>
              </w:rPr>
            </w:pPr>
            <w:r w:rsidRPr="00841DF0">
              <w:rPr>
                <w:rFonts w:asciiTheme="majorBidi" w:hAnsiTheme="majorBidi" w:cstheme="majorBidi"/>
                <w:color w:val="000000"/>
                <w:sz w:val="24"/>
                <w:szCs w:val="24"/>
                <w:u w:color="000000"/>
                <w:lang w:bidi="ar-TN"/>
              </w:rPr>
              <w:t xml:space="preserve">Les </w:t>
            </w:r>
            <w:r w:rsidR="009D0FC7">
              <w:rPr>
                <w:rFonts w:asciiTheme="majorBidi" w:hAnsiTheme="majorBidi" w:cstheme="majorBidi"/>
                <w:color w:val="000000"/>
                <w:sz w:val="24"/>
                <w:szCs w:val="24"/>
                <w:u w:color="000000"/>
                <w:lang w:bidi="ar-TN"/>
              </w:rPr>
              <w:t xml:space="preserve">associations </w:t>
            </w:r>
            <w:r w:rsidRPr="00841DF0">
              <w:rPr>
                <w:rFonts w:asciiTheme="majorBidi" w:hAnsiTheme="majorBidi" w:cstheme="majorBidi"/>
                <w:color w:val="000000"/>
                <w:sz w:val="24"/>
                <w:szCs w:val="24"/>
                <w:u w:color="000000"/>
                <w:lang w:bidi="ar-TN"/>
              </w:rPr>
              <w:t>porteuses des propositions de projet présélectionnées seront contacté</w:t>
            </w:r>
            <w:r w:rsidR="00ED3BF1">
              <w:rPr>
                <w:rFonts w:asciiTheme="majorBidi" w:hAnsiTheme="majorBidi" w:cstheme="majorBidi"/>
                <w:color w:val="000000"/>
                <w:sz w:val="24"/>
                <w:szCs w:val="24"/>
                <w:u w:color="000000"/>
                <w:lang w:bidi="ar-TN"/>
              </w:rPr>
              <w:t>e</w:t>
            </w:r>
            <w:r w:rsidRPr="00841DF0">
              <w:rPr>
                <w:rFonts w:asciiTheme="majorBidi" w:hAnsiTheme="majorBidi" w:cstheme="majorBidi"/>
                <w:color w:val="000000"/>
                <w:sz w:val="24"/>
                <w:szCs w:val="24"/>
                <w:u w:color="000000"/>
                <w:lang w:bidi="ar-TN"/>
              </w:rPr>
              <w:t xml:space="preserve">s afin de s’enquérir </w:t>
            </w:r>
            <w:r w:rsidR="00ED3BF1">
              <w:rPr>
                <w:rFonts w:asciiTheme="majorBidi" w:hAnsiTheme="majorBidi" w:cstheme="majorBidi"/>
                <w:color w:val="000000"/>
                <w:sz w:val="24"/>
                <w:szCs w:val="24"/>
                <w:u w:color="000000"/>
                <w:lang w:bidi="ar-TN"/>
              </w:rPr>
              <w:t xml:space="preserve">sur </w:t>
            </w:r>
            <w:r w:rsidRPr="00841DF0">
              <w:rPr>
                <w:rFonts w:asciiTheme="majorBidi" w:hAnsiTheme="majorBidi" w:cstheme="majorBidi"/>
                <w:color w:val="000000"/>
                <w:sz w:val="24"/>
                <w:szCs w:val="24"/>
                <w:u w:color="000000"/>
                <w:lang w:bidi="ar-TN"/>
              </w:rPr>
              <w:t>d’éventuelles informations nécessaires et de modifier certaines données de leur proposition.</w:t>
            </w:r>
          </w:p>
          <w:p w14:paraId="2A2CA2F4"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color w:val="000000"/>
                <w:sz w:val="24"/>
                <w:szCs w:val="24"/>
                <w:u w:color="000000"/>
                <w:lang w:bidi="ar-TN"/>
              </w:rPr>
            </w:pPr>
          </w:p>
        </w:tc>
      </w:tr>
      <w:tr w:rsidR="006D44DC" w:rsidRPr="00841DF0" w14:paraId="2226699A" w14:textId="77777777" w:rsidTr="00A1470A">
        <w:trPr>
          <w:trHeight w:val="749"/>
        </w:trPr>
        <w:tc>
          <w:tcPr>
            <w:tcW w:w="4905" w:type="dxa"/>
            <w:shd w:val="clear" w:color="auto" w:fill="auto"/>
          </w:tcPr>
          <w:p w14:paraId="3C8301C0" w14:textId="5841AB31" w:rsidR="006D44DC" w:rsidRPr="00841DF0" w:rsidRDefault="005A2481" w:rsidP="009E12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sz w:val="24"/>
                <w:szCs w:val="24"/>
                <w:lang w:bidi="ar-TN"/>
              </w:rPr>
            </w:pPr>
            <w:r>
              <w:rPr>
                <w:rFonts w:asciiTheme="majorBidi" w:hAnsiTheme="majorBidi" w:cstheme="majorBidi"/>
                <w:b/>
                <w:bCs/>
                <w:sz w:val="24"/>
                <w:szCs w:val="24"/>
                <w:lang w:bidi="ar-TN"/>
              </w:rPr>
              <w:t>29</w:t>
            </w:r>
            <w:r w:rsidR="006F158F">
              <w:rPr>
                <w:rFonts w:asciiTheme="majorBidi" w:hAnsiTheme="majorBidi" w:cstheme="majorBidi"/>
                <w:b/>
                <w:bCs/>
                <w:sz w:val="24"/>
                <w:szCs w:val="24"/>
                <w:lang w:bidi="ar-TN"/>
              </w:rPr>
              <w:t xml:space="preserve"> </w:t>
            </w:r>
            <w:r w:rsidR="009E1220">
              <w:rPr>
                <w:rFonts w:asciiTheme="majorBidi" w:hAnsiTheme="majorBidi" w:cstheme="majorBidi"/>
                <w:b/>
                <w:bCs/>
                <w:sz w:val="24"/>
                <w:szCs w:val="24"/>
                <w:lang w:bidi="ar-TN"/>
              </w:rPr>
              <w:t>Juillet</w:t>
            </w:r>
            <w:r w:rsidR="006D44DC" w:rsidRPr="00841DF0">
              <w:rPr>
                <w:rFonts w:asciiTheme="majorBidi" w:hAnsiTheme="majorBidi" w:cstheme="majorBidi"/>
                <w:b/>
                <w:bCs/>
                <w:sz w:val="24"/>
                <w:szCs w:val="24"/>
                <w:lang w:bidi="ar-TN"/>
              </w:rPr>
              <w:t xml:space="preserve"> 202</w:t>
            </w:r>
            <w:r w:rsidR="00B36F3F" w:rsidRPr="00841DF0">
              <w:rPr>
                <w:rFonts w:asciiTheme="majorBidi" w:hAnsiTheme="majorBidi" w:cstheme="majorBidi"/>
                <w:b/>
                <w:bCs/>
                <w:sz w:val="24"/>
                <w:szCs w:val="24"/>
                <w:lang w:bidi="ar-TN"/>
              </w:rPr>
              <w:t>2</w:t>
            </w:r>
            <w:r w:rsidR="006D44DC" w:rsidRPr="00841DF0">
              <w:rPr>
                <w:rFonts w:asciiTheme="majorBidi" w:hAnsiTheme="majorBidi" w:cstheme="majorBidi"/>
                <w:b/>
                <w:bCs/>
                <w:sz w:val="24"/>
                <w:szCs w:val="24"/>
                <w:lang w:bidi="ar-TN"/>
              </w:rPr>
              <w:t xml:space="preserve"> (17 :00)</w:t>
            </w:r>
          </w:p>
        </w:tc>
        <w:tc>
          <w:tcPr>
            <w:tcW w:w="5525" w:type="dxa"/>
            <w:shd w:val="clear" w:color="auto" w:fill="auto"/>
          </w:tcPr>
          <w:p w14:paraId="08E6F0D4"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Cs/>
                <w:sz w:val="24"/>
                <w:szCs w:val="24"/>
                <w:u w:val="single"/>
                <w:lang w:bidi="ar-TN"/>
              </w:rPr>
            </w:pPr>
            <w:r w:rsidRPr="00841DF0">
              <w:rPr>
                <w:rFonts w:asciiTheme="majorBidi" w:hAnsiTheme="majorBidi" w:cstheme="majorBidi"/>
                <w:bCs/>
                <w:sz w:val="24"/>
                <w:szCs w:val="24"/>
                <w:u w:val="single"/>
                <w:lang w:bidi="ar-TN"/>
              </w:rPr>
              <w:t xml:space="preserve">Retour de dossier final </w:t>
            </w:r>
          </w:p>
          <w:p w14:paraId="1EB1B2D5"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Cs/>
                <w:color w:val="A60B05"/>
                <w:sz w:val="24"/>
                <w:szCs w:val="24"/>
                <w:u w:val="single"/>
                <w:lang w:bidi="ar-TN"/>
              </w:rPr>
            </w:pPr>
          </w:p>
        </w:tc>
      </w:tr>
      <w:tr w:rsidR="006D44DC" w:rsidRPr="00841DF0" w14:paraId="19D1EBC5" w14:textId="77777777" w:rsidTr="006D44DC">
        <w:trPr>
          <w:trHeight w:val="1488"/>
        </w:trPr>
        <w:tc>
          <w:tcPr>
            <w:tcW w:w="4905" w:type="dxa"/>
          </w:tcPr>
          <w:p w14:paraId="36ADF2B7" w14:textId="715CB5CA" w:rsidR="006D44DC" w:rsidRPr="00841DF0" w:rsidRDefault="00310BAC" w:rsidP="00310B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b/>
                <w:bCs/>
                <w:sz w:val="24"/>
                <w:szCs w:val="24"/>
                <w:lang w:bidi="ar-TN"/>
              </w:rPr>
            </w:pPr>
            <w:r>
              <w:rPr>
                <w:rFonts w:asciiTheme="majorBidi" w:hAnsiTheme="majorBidi" w:cstheme="majorBidi"/>
                <w:b/>
                <w:bCs/>
                <w:sz w:val="24"/>
                <w:szCs w:val="24"/>
                <w:lang w:bidi="ar-TN"/>
              </w:rPr>
              <w:lastRenderedPageBreak/>
              <w:t>10</w:t>
            </w:r>
            <w:r w:rsidR="00740B6F">
              <w:rPr>
                <w:rFonts w:asciiTheme="majorBidi" w:hAnsiTheme="majorBidi" w:cstheme="majorBidi"/>
                <w:b/>
                <w:bCs/>
                <w:sz w:val="24"/>
                <w:szCs w:val="24"/>
                <w:lang w:bidi="ar-TN"/>
              </w:rPr>
              <w:t xml:space="preserve"> </w:t>
            </w:r>
            <w:r>
              <w:rPr>
                <w:rFonts w:asciiTheme="majorBidi" w:hAnsiTheme="majorBidi" w:cstheme="majorBidi"/>
                <w:b/>
                <w:bCs/>
                <w:sz w:val="24"/>
                <w:szCs w:val="24"/>
                <w:lang w:bidi="ar-TN"/>
              </w:rPr>
              <w:t>Aout</w:t>
            </w:r>
            <w:r w:rsidR="006D44DC" w:rsidRPr="00841DF0">
              <w:rPr>
                <w:rFonts w:asciiTheme="majorBidi" w:hAnsiTheme="majorBidi" w:cstheme="majorBidi"/>
                <w:b/>
                <w:bCs/>
                <w:sz w:val="24"/>
                <w:szCs w:val="24"/>
                <w:lang w:bidi="ar-TN"/>
              </w:rPr>
              <w:t xml:space="preserve"> 202</w:t>
            </w:r>
            <w:r w:rsidR="00C965DB" w:rsidRPr="00841DF0">
              <w:rPr>
                <w:rFonts w:asciiTheme="majorBidi" w:hAnsiTheme="majorBidi" w:cstheme="majorBidi"/>
                <w:b/>
                <w:bCs/>
                <w:sz w:val="24"/>
                <w:szCs w:val="24"/>
                <w:lang w:bidi="ar-TN"/>
              </w:rPr>
              <w:t>2</w:t>
            </w:r>
          </w:p>
        </w:tc>
        <w:tc>
          <w:tcPr>
            <w:tcW w:w="5525" w:type="dxa"/>
          </w:tcPr>
          <w:p w14:paraId="4A45320B"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heme="majorBidi" w:hAnsiTheme="majorBidi" w:cstheme="majorBidi"/>
                <w:color w:val="000000"/>
                <w:sz w:val="24"/>
                <w:szCs w:val="24"/>
                <w:u w:val="single" w:color="000000"/>
                <w:lang w:bidi="ar-TN"/>
              </w:rPr>
            </w:pPr>
            <w:r w:rsidRPr="00841DF0">
              <w:rPr>
                <w:rFonts w:asciiTheme="majorBidi" w:hAnsiTheme="majorBidi" w:cstheme="majorBidi"/>
                <w:bCs/>
                <w:color w:val="000000"/>
                <w:sz w:val="24"/>
                <w:szCs w:val="24"/>
                <w:u w:val="single" w:color="000000"/>
                <w:lang w:bidi="ar-TN"/>
              </w:rPr>
              <w:t>Sélection finale des projets et décisions d’octroi :</w:t>
            </w:r>
          </w:p>
          <w:p w14:paraId="5B9DA87C"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lang w:bidi="ar-TN"/>
              </w:rPr>
            </w:pPr>
            <w:r w:rsidRPr="00841DF0">
              <w:rPr>
                <w:rFonts w:asciiTheme="majorBidi" w:hAnsiTheme="majorBidi" w:cstheme="majorBidi"/>
                <w:color w:val="000000"/>
                <w:sz w:val="24"/>
                <w:szCs w:val="24"/>
                <w:lang w:bidi="ar-TN"/>
              </w:rPr>
              <w:t>Réunion du comité pour la sélection finale.</w:t>
            </w:r>
          </w:p>
          <w:p w14:paraId="4A558ABE"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lang w:bidi="ar-TN"/>
              </w:rPr>
            </w:pPr>
            <w:r w:rsidRPr="00841DF0">
              <w:rPr>
                <w:rFonts w:asciiTheme="majorBidi" w:hAnsiTheme="majorBidi" w:cstheme="majorBidi"/>
                <w:color w:val="000000"/>
                <w:sz w:val="24"/>
                <w:szCs w:val="24"/>
                <w:lang w:bidi="ar-TN"/>
              </w:rPr>
              <w:t>Décision du comité de sélection.</w:t>
            </w:r>
          </w:p>
          <w:p w14:paraId="4EB871DD"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lang w:bidi="ar-TN"/>
              </w:rPr>
            </w:pPr>
          </w:p>
          <w:p w14:paraId="14F51922" w14:textId="77777777" w:rsidR="006D44DC" w:rsidRPr="00841DF0" w:rsidRDefault="006D44DC" w:rsidP="006D44DC">
            <w:pPr>
              <w:pBdr>
                <w:top w:val="none" w:sz="0" w:space="0" w:color="auto"/>
                <w:left w:val="none" w:sz="0" w:space="0" w:color="auto"/>
                <w:bottom w:val="none" w:sz="0" w:space="0" w:color="auto"/>
                <w:right w:val="none" w:sz="0" w:space="0" w:color="auto"/>
                <w:between w:val="none" w:sz="0" w:space="0" w:color="auto"/>
                <w:bar w:val="none" w:sz="0" w:color="auto"/>
              </w:pBdr>
              <w:tabs>
                <w:tab w:val="left" w:pos="1797"/>
                <w:tab w:val="left" w:pos="2229"/>
              </w:tabs>
              <w:autoSpaceDE w:val="0"/>
              <w:autoSpaceDN w:val="0"/>
              <w:adjustRightInd w:val="0"/>
              <w:jc w:val="both"/>
              <w:rPr>
                <w:rFonts w:asciiTheme="majorBidi" w:hAnsiTheme="majorBidi" w:cstheme="majorBidi"/>
                <w:color w:val="000000"/>
                <w:sz w:val="24"/>
                <w:szCs w:val="24"/>
                <w:lang w:bidi="ar-TN"/>
              </w:rPr>
            </w:pPr>
          </w:p>
        </w:tc>
      </w:tr>
      <w:tr w:rsidR="002816CB" w:rsidRPr="00841DF0" w14:paraId="6F2DFD58" w14:textId="77777777" w:rsidTr="002816CB">
        <w:trPr>
          <w:trHeight w:val="577"/>
        </w:trPr>
        <w:tc>
          <w:tcPr>
            <w:tcW w:w="4905" w:type="dxa"/>
          </w:tcPr>
          <w:p w14:paraId="254EA3CF" w14:textId="2920167B" w:rsidR="002816CB" w:rsidRPr="00841DF0" w:rsidRDefault="00740B6F" w:rsidP="00D82332">
            <w:pPr>
              <w:autoSpaceDE w:val="0"/>
              <w:autoSpaceDN w:val="0"/>
              <w:adjustRightInd w:val="0"/>
              <w:jc w:val="both"/>
              <w:rPr>
                <w:rFonts w:asciiTheme="majorBidi" w:hAnsiTheme="majorBidi" w:cstheme="majorBidi"/>
                <w:b/>
                <w:bCs/>
                <w:sz w:val="24"/>
                <w:szCs w:val="24"/>
                <w:lang w:bidi="ar-TN"/>
              </w:rPr>
            </w:pPr>
            <w:r>
              <w:rPr>
                <w:rFonts w:asciiTheme="majorBidi" w:hAnsiTheme="majorBidi" w:cstheme="majorBidi"/>
                <w:b/>
                <w:bCs/>
                <w:sz w:val="24"/>
                <w:szCs w:val="24"/>
                <w:lang w:bidi="ar-TN"/>
              </w:rPr>
              <w:t>1</w:t>
            </w:r>
            <w:r w:rsidR="00D82332">
              <w:rPr>
                <w:rFonts w:asciiTheme="majorBidi" w:hAnsiTheme="majorBidi" w:cstheme="majorBidi"/>
                <w:b/>
                <w:bCs/>
                <w:sz w:val="24"/>
                <w:szCs w:val="24"/>
                <w:lang w:bidi="ar-TN"/>
              </w:rPr>
              <w:t>1</w:t>
            </w:r>
            <w:r>
              <w:rPr>
                <w:rFonts w:asciiTheme="majorBidi" w:hAnsiTheme="majorBidi" w:cstheme="majorBidi"/>
                <w:b/>
                <w:bCs/>
                <w:sz w:val="24"/>
                <w:szCs w:val="24"/>
                <w:lang w:bidi="ar-TN"/>
              </w:rPr>
              <w:t xml:space="preserve"> </w:t>
            </w:r>
            <w:r w:rsidR="00D82332">
              <w:rPr>
                <w:rFonts w:asciiTheme="majorBidi" w:hAnsiTheme="majorBidi" w:cstheme="majorBidi"/>
                <w:b/>
                <w:bCs/>
                <w:sz w:val="24"/>
                <w:szCs w:val="24"/>
                <w:lang w:bidi="ar-TN"/>
              </w:rPr>
              <w:t>Aout</w:t>
            </w:r>
            <w:r w:rsidR="002816CB" w:rsidRPr="00841DF0">
              <w:rPr>
                <w:rFonts w:asciiTheme="majorBidi" w:hAnsiTheme="majorBidi" w:cstheme="majorBidi"/>
                <w:b/>
                <w:bCs/>
                <w:sz w:val="24"/>
                <w:szCs w:val="24"/>
                <w:lang w:bidi="ar-TN"/>
              </w:rPr>
              <w:t xml:space="preserve"> 2022</w:t>
            </w:r>
          </w:p>
        </w:tc>
        <w:tc>
          <w:tcPr>
            <w:tcW w:w="5525" w:type="dxa"/>
          </w:tcPr>
          <w:p w14:paraId="54EEFB5D" w14:textId="77777777" w:rsidR="002816CB" w:rsidRPr="00841DF0" w:rsidRDefault="00A07C97" w:rsidP="00AB73A4">
            <w:pPr>
              <w:autoSpaceDE w:val="0"/>
              <w:autoSpaceDN w:val="0"/>
              <w:adjustRightInd w:val="0"/>
              <w:jc w:val="both"/>
              <w:rPr>
                <w:rFonts w:asciiTheme="majorBidi" w:hAnsiTheme="majorBidi" w:cstheme="majorBidi"/>
                <w:bCs/>
                <w:color w:val="000000"/>
                <w:sz w:val="24"/>
                <w:szCs w:val="24"/>
                <w:u w:val="single" w:color="000000"/>
                <w:lang w:bidi="ar-TN"/>
              </w:rPr>
            </w:pPr>
            <w:r w:rsidRPr="00841DF0">
              <w:rPr>
                <w:rFonts w:asciiTheme="majorBidi" w:hAnsiTheme="majorBidi" w:cstheme="majorBidi"/>
                <w:bCs/>
                <w:color w:val="000000"/>
                <w:sz w:val="24"/>
                <w:szCs w:val="24"/>
                <w:u w:val="single" w:color="000000"/>
                <w:lang w:bidi="ar-TN"/>
              </w:rPr>
              <w:t xml:space="preserve">Notification </w:t>
            </w:r>
            <w:r w:rsidRPr="00841DF0">
              <w:rPr>
                <w:lang w:bidi="ar-TN"/>
              </w:rPr>
              <w:t xml:space="preserve"> </w:t>
            </w:r>
            <w:r w:rsidRPr="00841DF0">
              <w:rPr>
                <w:rFonts w:asciiTheme="majorBidi" w:hAnsiTheme="majorBidi" w:cstheme="majorBidi"/>
                <w:bCs/>
                <w:color w:val="000000"/>
                <w:sz w:val="24"/>
                <w:szCs w:val="24"/>
                <w:u w:val="single" w:color="000000"/>
                <w:lang w:bidi="ar-TN"/>
              </w:rPr>
              <w:t xml:space="preserve">des </w:t>
            </w:r>
            <w:r w:rsidR="00AB73A4">
              <w:rPr>
                <w:rFonts w:asciiTheme="majorBidi" w:hAnsiTheme="majorBidi" w:cstheme="majorBidi"/>
                <w:bCs/>
                <w:color w:val="000000"/>
                <w:sz w:val="24"/>
                <w:szCs w:val="24"/>
                <w:u w:val="single" w:color="000000"/>
                <w:lang w:bidi="ar-TN"/>
              </w:rPr>
              <w:t>associations</w:t>
            </w:r>
            <w:r w:rsidRPr="00841DF0">
              <w:rPr>
                <w:rFonts w:asciiTheme="majorBidi" w:hAnsiTheme="majorBidi" w:cstheme="majorBidi"/>
                <w:bCs/>
                <w:color w:val="000000"/>
                <w:sz w:val="24"/>
                <w:szCs w:val="24"/>
                <w:u w:val="single" w:color="000000"/>
                <w:lang w:bidi="ar-TN"/>
              </w:rPr>
              <w:t xml:space="preserve"> sélectionnées</w:t>
            </w:r>
          </w:p>
        </w:tc>
      </w:tr>
      <w:tr w:rsidR="002816CB" w:rsidRPr="00841DF0" w14:paraId="27FAB35F" w14:textId="77777777" w:rsidTr="002816CB">
        <w:trPr>
          <w:trHeight w:val="577"/>
        </w:trPr>
        <w:tc>
          <w:tcPr>
            <w:tcW w:w="4905" w:type="dxa"/>
          </w:tcPr>
          <w:p w14:paraId="525CFBA6" w14:textId="636C2B51" w:rsidR="002816CB" w:rsidRPr="00841DF0" w:rsidRDefault="00EC7EA9" w:rsidP="00A07C97">
            <w:pPr>
              <w:autoSpaceDE w:val="0"/>
              <w:autoSpaceDN w:val="0"/>
              <w:adjustRightInd w:val="0"/>
              <w:jc w:val="both"/>
              <w:rPr>
                <w:rFonts w:asciiTheme="majorBidi" w:hAnsiTheme="majorBidi" w:cstheme="majorBidi"/>
                <w:b/>
                <w:bCs/>
                <w:sz w:val="24"/>
                <w:szCs w:val="24"/>
                <w:lang w:bidi="ar-TN"/>
              </w:rPr>
            </w:pPr>
            <w:r>
              <w:rPr>
                <w:rFonts w:asciiTheme="majorBidi" w:hAnsiTheme="majorBidi" w:cstheme="majorBidi"/>
                <w:b/>
                <w:bCs/>
                <w:sz w:val="24"/>
                <w:szCs w:val="24"/>
                <w:lang w:bidi="ar-TN"/>
              </w:rPr>
              <w:t>22</w:t>
            </w:r>
            <w:r w:rsidR="00740B6F">
              <w:rPr>
                <w:rFonts w:asciiTheme="majorBidi" w:hAnsiTheme="majorBidi" w:cstheme="majorBidi"/>
                <w:b/>
                <w:bCs/>
                <w:sz w:val="24"/>
                <w:szCs w:val="24"/>
                <w:lang w:bidi="ar-TN"/>
              </w:rPr>
              <w:t xml:space="preserve"> août</w:t>
            </w:r>
            <w:r w:rsidR="002816CB" w:rsidRPr="00841DF0">
              <w:rPr>
                <w:rFonts w:asciiTheme="majorBidi" w:hAnsiTheme="majorBidi" w:cstheme="majorBidi"/>
                <w:b/>
                <w:bCs/>
                <w:sz w:val="24"/>
                <w:szCs w:val="24"/>
                <w:lang w:bidi="ar-TN"/>
              </w:rPr>
              <w:t xml:space="preserve"> </w:t>
            </w:r>
            <w:r w:rsidR="00A07C97" w:rsidRPr="00841DF0">
              <w:rPr>
                <w:rFonts w:asciiTheme="majorBidi" w:hAnsiTheme="majorBidi" w:cstheme="majorBidi"/>
                <w:b/>
                <w:bCs/>
                <w:sz w:val="24"/>
                <w:szCs w:val="24"/>
                <w:lang w:bidi="ar-TN"/>
              </w:rPr>
              <w:t>2022</w:t>
            </w:r>
          </w:p>
        </w:tc>
        <w:tc>
          <w:tcPr>
            <w:tcW w:w="5525" w:type="dxa"/>
          </w:tcPr>
          <w:p w14:paraId="542EF1AF" w14:textId="77777777" w:rsidR="002816CB" w:rsidRPr="00841DF0" w:rsidRDefault="00A07C97" w:rsidP="006D44DC">
            <w:pPr>
              <w:autoSpaceDE w:val="0"/>
              <w:autoSpaceDN w:val="0"/>
              <w:adjustRightInd w:val="0"/>
              <w:jc w:val="both"/>
              <w:rPr>
                <w:rFonts w:asciiTheme="majorBidi" w:hAnsiTheme="majorBidi" w:cstheme="majorBidi"/>
                <w:bCs/>
                <w:color w:val="000000"/>
                <w:sz w:val="24"/>
                <w:szCs w:val="24"/>
                <w:u w:val="single" w:color="000000"/>
                <w:lang w:bidi="ar-TN"/>
              </w:rPr>
            </w:pPr>
            <w:r w:rsidRPr="00841DF0">
              <w:rPr>
                <w:rFonts w:asciiTheme="majorBidi" w:hAnsiTheme="majorBidi" w:cstheme="majorBidi"/>
                <w:bCs/>
                <w:color w:val="000000"/>
                <w:sz w:val="24"/>
                <w:szCs w:val="24"/>
                <w:u w:val="single" w:color="000000"/>
                <w:lang w:bidi="ar-TN"/>
              </w:rPr>
              <w:t>Lancement des projets</w:t>
            </w:r>
          </w:p>
        </w:tc>
      </w:tr>
    </w:tbl>
    <w:p w14:paraId="57C01376" w14:textId="77777777" w:rsidR="006D44DC" w:rsidRPr="00841DF0" w:rsidRDefault="006D44DC" w:rsidP="006D44DC">
      <w:pPr>
        <w:autoSpaceDE w:val="0"/>
        <w:autoSpaceDN w:val="0"/>
        <w:adjustRightInd w:val="0"/>
        <w:jc w:val="both"/>
        <w:rPr>
          <w:rFonts w:asciiTheme="majorHAnsi" w:hAnsiTheme="majorHAnsi" w:cs="Helvetica Neue"/>
          <w:b/>
          <w:bCs/>
          <w:color w:val="A60B05"/>
          <w:lang w:eastAsia="fr-FR" w:bidi="ar-TN"/>
        </w:rPr>
      </w:pPr>
    </w:p>
    <w:p w14:paraId="7EB7686F" w14:textId="77777777" w:rsidR="006D44DC" w:rsidRPr="00841DF0" w:rsidRDefault="006D44DC" w:rsidP="006D44DC">
      <w:pPr>
        <w:autoSpaceDE w:val="0"/>
        <w:autoSpaceDN w:val="0"/>
        <w:adjustRightInd w:val="0"/>
        <w:jc w:val="both"/>
        <w:rPr>
          <w:rFonts w:asciiTheme="majorHAnsi" w:hAnsiTheme="majorHAnsi" w:cs="Helvetica Neue"/>
          <w:color w:val="000000"/>
          <w:u w:color="000000"/>
          <w:lang w:eastAsia="fr-FR" w:bidi="ar-TN"/>
        </w:rPr>
      </w:pPr>
    </w:p>
    <w:p w14:paraId="5D2E70F8" w14:textId="77777777" w:rsidR="006D44DC" w:rsidRPr="00841DF0" w:rsidRDefault="006D44DC" w:rsidP="00A15479">
      <w:pPr>
        <w:jc w:val="both"/>
        <w:rPr>
          <w:rFonts w:asciiTheme="majorBidi" w:hAnsiTheme="majorBidi" w:cstheme="majorBidi"/>
          <w:b/>
          <w:bCs/>
          <w:sz w:val="24"/>
          <w:szCs w:val="24"/>
          <w:lang w:bidi="ar-TN"/>
        </w:rPr>
      </w:pPr>
    </w:p>
    <w:sectPr w:rsidR="006D44DC" w:rsidRPr="00841DF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E4083" w14:textId="77777777" w:rsidR="008A7FC2" w:rsidRDefault="008A7FC2" w:rsidP="00635F24">
      <w:pPr>
        <w:spacing w:after="0" w:line="240" w:lineRule="auto"/>
      </w:pPr>
      <w:r>
        <w:separator/>
      </w:r>
    </w:p>
  </w:endnote>
  <w:endnote w:type="continuationSeparator" w:id="0">
    <w:p w14:paraId="14136D43" w14:textId="77777777" w:rsidR="008A7FC2" w:rsidRDefault="008A7FC2" w:rsidP="0063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CFB78" w14:textId="77777777" w:rsidR="00F83B3D" w:rsidRDefault="00D956A7">
    <w:pPr>
      <w:pStyle w:val="Pieddepage"/>
    </w:pPr>
    <w:r>
      <w:rPr>
        <w:noProof/>
        <w:lang w:eastAsia="fr-FR"/>
      </w:rPr>
      <w:drawing>
        <wp:anchor distT="0" distB="0" distL="114300" distR="114300" simplePos="0" relativeHeight="251660288" behindDoc="0" locked="0" layoutInCell="1" allowOverlap="1" wp14:anchorId="6F424315" wp14:editId="5C1460BB">
          <wp:simplePos x="0" y="0"/>
          <wp:positionH relativeFrom="margin">
            <wp:posOffset>4803140</wp:posOffset>
          </wp:positionH>
          <wp:positionV relativeFrom="paragraph">
            <wp:posOffset>-222885</wp:posOffset>
          </wp:positionV>
          <wp:extent cx="1424678" cy="78930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mj logo.png"/>
                  <pic:cNvPicPr/>
                </pic:nvPicPr>
                <pic:blipFill>
                  <a:blip r:embed="rId1">
                    <a:extLst>
                      <a:ext uri="{28A0092B-C50C-407E-A947-70E740481C1C}">
                        <a14:useLocalDpi xmlns:a14="http://schemas.microsoft.com/office/drawing/2010/main" val="0"/>
                      </a:ext>
                    </a:extLst>
                  </a:blip>
                  <a:stretch>
                    <a:fillRect/>
                  </a:stretch>
                </pic:blipFill>
                <pic:spPr>
                  <a:xfrm>
                    <a:off x="0" y="0"/>
                    <a:ext cx="1424678" cy="789305"/>
                  </a:xfrm>
                  <a:prstGeom prst="rect">
                    <a:avLst/>
                  </a:prstGeom>
                </pic:spPr>
              </pic:pic>
            </a:graphicData>
          </a:graphic>
          <wp14:sizeRelH relativeFrom="margin">
            <wp14:pctWidth>0</wp14:pctWidth>
          </wp14:sizeRelH>
          <wp14:sizeRelV relativeFrom="margin">
            <wp14:pctHeight>0</wp14:pctHeight>
          </wp14:sizeRelV>
        </wp:anchor>
      </w:drawing>
    </w:r>
    <w:r w:rsidR="00F83B3D">
      <w:rPr>
        <w:noProof/>
        <w:lang w:eastAsia="fr-FR"/>
      </w:rPr>
      <w:drawing>
        <wp:anchor distT="0" distB="0" distL="114300" distR="114300" simplePos="0" relativeHeight="251659264" behindDoc="0" locked="0" layoutInCell="1" allowOverlap="1" wp14:anchorId="14CFD98D" wp14:editId="04D9B41E">
          <wp:simplePos x="0" y="0"/>
          <wp:positionH relativeFrom="margin">
            <wp:posOffset>-389890</wp:posOffset>
          </wp:positionH>
          <wp:positionV relativeFrom="paragraph">
            <wp:posOffset>-127635</wp:posOffset>
          </wp:positionV>
          <wp:extent cx="1092423" cy="54292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F.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2423" cy="5429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5C07" w14:textId="77777777" w:rsidR="008A7FC2" w:rsidRDefault="008A7FC2" w:rsidP="00635F24">
      <w:pPr>
        <w:spacing w:after="0" w:line="240" w:lineRule="auto"/>
      </w:pPr>
      <w:r>
        <w:separator/>
      </w:r>
    </w:p>
  </w:footnote>
  <w:footnote w:type="continuationSeparator" w:id="0">
    <w:p w14:paraId="2D2D0CF9" w14:textId="77777777" w:rsidR="008A7FC2" w:rsidRDefault="008A7FC2" w:rsidP="00635F24">
      <w:pPr>
        <w:spacing w:after="0" w:line="240" w:lineRule="auto"/>
      </w:pPr>
      <w:r>
        <w:continuationSeparator/>
      </w:r>
    </w:p>
  </w:footnote>
  <w:footnote w:id="1">
    <w:p w14:paraId="2EDF97B9" w14:textId="77777777" w:rsidR="006D44DC" w:rsidRPr="00050D51" w:rsidRDefault="006D44DC" w:rsidP="006D44DC">
      <w:pPr>
        <w:pStyle w:val="Notedebasdepage"/>
        <w:rPr>
          <w:lang w:val="fr-FR"/>
        </w:rPr>
      </w:pPr>
      <w:r>
        <w:rPr>
          <w:rStyle w:val="Appelnotedebasdep"/>
        </w:rPr>
        <w:footnoteRef/>
      </w:r>
      <w:r w:rsidRPr="00050D51">
        <w:rPr>
          <w:lang w:val="fr-FR"/>
        </w:rPr>
        <w:t xml:space="preserve"> </w:t>
      </w:r>
      <w:r w:rsidRPr="00B45EE3">
        <w:rPr>
          <w:lang w:val="fr-FR"/>
        </w:rPr>
        <w:t>http://www.acm.gov.tn/upload/1410083987.pdf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C191F" w14:textId="77777777" w:rsidR="00635F24" w:rsidRDefault="00635F24">
    <w:pPr>
      <w:pStyle w:val="En-tte"/>
    </w:pPr>
    <w:r>
      <w:rPr>
        <w:noProof/>
        <w:lang w:eastAsia="fr-FR"/>
      </w:rPr>
      <w:drawing>
        <wp:anchor distT="0" distB="0" distL="114300" distR="114300" simplePos="0" relativeHeight="251658240" behindDoc="0" locked="0" layoutInCell="1" allowOverlap="1" wp14:anchorId="2EC355EA" wp14:editId="16C3C3FB">
          <wp:simplePos x="0" y="0"/>
          <wp:positionH relativeFrom="margin">
            <wp:posOffset>2481580</wp:posOffset>
          </wp:positionH>
          <wp:positionV relativeFrom="paragraph">
            <wp:posOffset>-373380</wp:posOffset>
          </wp:positionV>
          <wp:extent cx="714375" cy="741367"/>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ensa kifk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135" cy="7442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3FF7"/>
    <w:multiLevelType w:val="hybridMultilevel"/>
    <w:tmpl w:val="09823E46"/>
    <w:lvl w:ilvl="0" w:tplc="C2746CEC">
      <w:start w:val="1"/>
      <w:numFmt w:val="bullet"/>
      <w:lvlText w:val="-"/>
      <w:lvlJc w:val="left"/>
      <w:pPr>
        <w:ind w:left="765" w:hanging="360"/>
      </w:pPr>
      <w:rPr>
        <w:rFonts w:ascii="Times New Roman" w:eastAsia="Arial Unicode MS"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20AF206C"/>
    <w:multiLevelType w:val="hybridMultilevel"/>
    <w:tmpl w:val="046AA3C8"/>
    <w:lvl w:ilvl="0" w:tplc="C1ECFA4A">
      <w:start w:val="7"/>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CD54D1"/>
    <w:multiLevelType w:val="multilevel"/>
    <w:tmpl w:val="3364CA04"/>
    <w:lvl w:ilvl="0">
      <w:start w:val="1"/>
      <w:numFmt w:val="decimal"/>
      <w:lvlText w:val="%1."/>
      <w:lvlJc w:val="left"/>
      <w:pPr>
        <w:ind w:left="405" w:hanging="405"/>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4316" w:hanging="144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3" w15:restartNumberingAfterBreak="0">
    <w:nsid w:val="2D333943"/>
    <w:multiLevelType w:val="hybridMultilevel"/>
    <w:tmpl w:val="0D12B2D0"/>
    <w:lvl w:ilvl="0" w:tplc="04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A24CD3"/>
    <w:multiLevelType w:val="hybridMultilevel"/>
    <w:tmpl w:val="60F89D5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EA7A6D"/>
    <w:multiLevelType w:val="hybridMultilevel"/>
    <w:tmpl w:val="F6F016BE"/>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54870888"/>
    <w:multiLevelType w:val="multilevel"/>
    <w:tmpl w:val="3364CA04"/>
    <w:lvl w:ilvl="0">
      <w:start w:val="1"/>
      <w:numFmt w:val="decimal"/>
      <w:lvlText w:val="%1."/>
      <w:lvlJc w:val="left"/>
      <w:pPr>
        <w:ind w:left="405" w:hanging="405"/>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4316" w:hanging="144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7" w15:restartNumberingAfterBreak="0">
    <w:nsid w:val="54CD73CD"/>
    <w:multiLevelType w:val="hybridMultilevel"/>
    <w:tmpl w:val="6D5828B0"/>
    <w:lvl w:ilvl="0" w:tplc="802818D0">
      <w:start w:val="1"/>
      <w:numFmt w:val="decimal"/>
      <w:lvlText w:val="%1."/>
      <w:lvlJc w:val="left"/>
      <w:pPr>
        <w:ind w:left="719" w:hanging="72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15:restartNumberingAfterBreak="0">
    <w:nsid w:val="552A6DB8"/>
    <w:multiLevelType w:val="hybridMultilevel"/>
    <w:tmpl w:val="18B67952"/>
    <w:lvl w:ilvl="0" w:tplc="040C000B">
      <w:start w:val="1"/>
      <w:numFmt w:val="bullet"/>
      <w:lvlText w:val=""/>
      <w:lvlJc w:val="left"/>
      <w:pPr>
        <w:ind w:left="720" w:hanging="360"/>
      </w:pPr>
      <w:rPr>
        <w:rFonts w:ascii="Wingdings" w:hAnsi="Wingdings" w:hint="default"/>
      </w:rPr>
    </w:lvl>
    <w:lvl w:ilvl="1" w:tplc="C1ECFA4A">
      <w:start w:val="7"/>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65F25"/>
    <w:multiLevelType w:val="hybridMultilevel"/>
    <w:tmpl w:val="970C331E"/>
    <w:lvl w:ilvl="0" w:tplc="802818D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9339F"/>
    <w:multiLevelType w:val="hybridMultilevel"/>
    <w:tmpl w:val="61A2FEEC"/>
    <w:lvl w:ilvl="0" w:tplc="C1ECFA4A">
      <w:start w:val="7"/>
      <w:numFmt w:val="bullet"/>
      <w:lvlText w:val="-"/>
      <w:lvlJc w:val="left"/>
      <w:pPr>
        <w:ind w:left="720" w:hanging="360"/>
      </w:pPr>
      <w:rPr>
        <w:rFonts w:ascii="Arial" w:eastAsia="Times New Roman" w:hAnsi="Arial" w:hint="default"/>
      </w:rPr>
    </w:lvl>
    <w:lvl w:ilvl="1" w:tplc="C1ECFA4A">
      <w:start w:val="7"/>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D6BEA"/>
    <w:multiLevelType w:val="hybridMultilevel"/>
    <w:tmpl w:val="70FCD6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A92F61"/>
    <w:multiLevelType w:val="hybridMultilevel"/>
    <w:tmpl w:val="AE86C8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0"/>
  </w:num>
  <w:num w:numId="5">
    <w:abstractNumId w:val="1"/>
  </w:num>
  <w:num w:numId="6">
    <w:abstractNumId w:val="12"/>
  </w:num>
  <w:num w:numId="7">
    <w:abstractNumId w:val="5"/>
  </w:num>
  <w:num w:numId="8">
    <w:abstractNumId w:val="8"/>
  </w:num>
  <w:num w:numId="9">
    <w:abstractNumId w:val="4"/>
  </w:num>
  <w:num w:numId="10">
    <w:abstractNumId w:val="11"/>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47"/>
    <w:rsid w:val="00012E9D"/>
    <w:rsid w:val="00020FE6"/>
    <w:rsid w:val="000277BC"/>
    <w:rsid w:val="000400E9"/>
    <w:rsid w:val="000426BB"/>
    <w:rsid w:val="00061173"/>
    <w:rsid w:val="000A4FFA"/>
    <w:rsid w:val="000B615D"/>
    <w:rsid w:val="000C26E6"/>
    <w:rsid w:val="000D2A3D"/>
    <w:rsid w:val="000D6229"/>
    <w:rsid w:val="000E1087"/>
    <w:rsid w:val="000E51D5"/>
    <w:rsid w:val="001003CF"/>
    <w:rsid w:val="00121D57"/>
    <w:rsid w:val="00127D37"/>
    <w:rsid w:val="00134835"/>
    <w:rsid w:val="00135DA5"/>
    <w:rsid w:val="00152522"/>
    <w:rsid w:val="0016202D"/>
    <w:rsid w:val="00186575"/>
    <w:rsid w:val="001B090C"/>
    <w:rsid w:val="001B1CB4"/>
    <w:rsid w:val="001B5CEE"/>
    <w:rsid w:val="001B6201"/>
    <w:rsid w:val="001B6A36"/>
    <w:rsid w:val="001E251A"/>
    <w:rsid w:val="001E5CE9"/>
    <w:rsid w:val="002071D1"/>
    <w:rsid w:val="00222E8D"/>
    <w:rsid w:val="002404F2"/>
    <w:rsid w:val="002452BA"/>
    <w:rsid w:val="00253057"/>
    <w:rsid w:val="00255A95"/>
    <w:rsid w:val="002816CB"/>
    <w:rsid w:val="00281829"/>
    <w:rsid w:val="002C5AC0"/>
    <w:rsid w:val="00310BAC"/>
    <w:rsid w:val="00322CA3"/>
    <w:rsid w:val="0032465A"/>
    <w:rsid w:val="00351DA5"/>
    <w:rsid w:val="00370F7C"/>
    <w:rsid w:val="00381BB6"/>
    <w:rsid w:val="00386E7C"/>
    <w:rsid w:val="003A146C"/>
    <w:rsid w:val="003A1E97"/>
    <w:rsid w:val="003B5306"/>
    <w:rsid w:val="003B7125"/>
    <w:rsid w:val="003E32A8"/>
    <w:rsid w:val="004032A7"/>
    <w:rsid w:val="004077B1"/>
    <w:rsid w:val="0042507B"/>
    <w:rsid w:val="0042691A"/>
    <w:rsid w:val="004508FA"/>
    <w:rsid w:val="00453219"/>
    <w:rsid w:val="00471CC5"/>
    <w:rsid w:val="00474353"/>
    <w:rsid w:val="00482B34"/>
    <w:rsid w:val="004835A3"/>
    <w:rsid w:val="0049290B"/>
    <w:rsid w:val="00510E8A"/>
    <w:rsid w:val="0051785D"/>
    <w:rsid w:val="00517CA6"/>
    <w:rsid w:val="00537525"/>
    <w:rsid w:val="00556267"/>
    <w:rsid w:val="00561253"/>
    <w:rsid w:val="00561458"/>
    <w:rsid w:val="00566B84"/>
    <w:rsid w:val="00571A9C"/>
    <w:rsid w:val="00573C6D"/>
    <w:rsid w:val="005974DB"/>
    <w:rsid w:val="005A0713"/>
    <w:rsid w:val="005A2481"/>
    <w:rsid w:val="005A7C49"/>
    <w:rsid w:val="005C66E7"/>
    <w:rsid w:val="005E73D2"/>
    <w:rsid w:val="006037F1"/>
    <w:rsid w:val="006047FC"/>
    <w:rsid w:val="006202D5"/>
    <w:rsid w:val="00635F24"/>
    <w:rsid w:val="0064227B"/>
    <w:rsid w:val="006820DE"/>
    <w:rsid w:val="006872D3"/>
    <w:rsid w:val="0069452F"/>
    <w:rsid w:val="00696E1E"/>
    <w:rsid w:val="006A00FE"/>
    <w:rsid w:val="006A58A0"/>
    <w:rsid w:val="006B2B9A"/>
    <w:rsid w:val="006C01EB"/>
    <w:rsid w:val="006C4B50"/>
    <w:rsid w:val="006D44DC"/>
    <w:rsid w:val="006D4E1E"/>
    <w:rsid w:val="006F158F"/>
    <w:rsid w:val="006F1A15"/>
    <w:rsid w:val="007050CF"/>
    <w:rsid w:val="00707A7D"/>
    <w:rsid w:val="007226EE"/>
    <w:rsid w:val="00724CB3"/>
    <w:rsid w:val="00740B6F"/>
    <w:rsid w:val="00757CAE"/>
    <w:rsid w:val="007666FF"/>
    <w:rsid w:val="0077039A"/>
    <w:rsid w:val="00774105"/>
    <w:rsid w:val="00785E03"/>
    <w:rsid w:val="007B262A"/>
    <w:rsid w:val="007B6D58"/>
    <w:rsid w:val="007C29F4"/>
    <w:rsid w:val="007D13E4"/>
    <w:rsid w:val="007D3756"/>
    <w:rsid w:val="007E0987"/>
    <w:rsid w:val="00810D1C"/>
    <w:rsid w:val="00814BA8"/>
    <w:rsid w:val="00822606"/>
    <w:rsid w:val="00841BDF"/>
    <w:rsid w:val="00841DF0"/>
    <w:rsid w:val="00860E62"/>
    <w:rsid w:val="00860FC8"/>
    <w:rsid w:val="008650B0"/>
    <w:rsid w:val="00867CFC"/>
    <w:rsid w:val="00884227"/>
    <w:rsid w:val="00897AC7"/>
    <w:rsid w:val="008A7FC2"/>
    <w:rsid w:val="008B3B36"/>
    <w:rsid w:val="008B3E83"/>
    <w:rsid w:val="008E2F4E"/>
    <w:rsid w:val="008E545E"/>
    <w:rsid w:val="008F31EB"/>
    <w:rsid w:val="00903708"/>
    <w:rsid w:val="00907E77"/>
    <w:rsid w:val="00915257"/>
    <w:rsid w:val="009253E1"/>
    <w:rsid w:val="00925D3A"/>
    <w:rsid w:val="00930F52"/>
    <w:rsid w:val="00943F1E"/>
    <w:rsid w:val="00945B3F"/>
    <w:rsid w:val="00946836"/>
    <w:rsid w:val="0094789E"/>
    <w:rsid w:val="00951CC2"/>
    <w:rsid w:val="009624C4"/>
    <w:rsid w:val="009776FB"/>
    <w:rsid w:val="009D0FC7"/>
    <w:rsid w:val="009D36F5"/>
    <w:rsid w:val="009E1220"/>
    <w:rsid w:val="009F4BF0"/>
    <w:rsid w:val="009F5529"/>
    <w:rsid w:val="00A03CCB"/>
    <w:rsid w:val="00A04633"/>
    <w:rsid w:val="00A07C97"/>
    <w:rsid w:val="00A07F79"/>
    <w:rsid w:val="00A1470A"/>
    <w:rsid w:val="00A14BCB"/>
    <w:rsid w:val="00A15479"/>
    <w:rsid w:val="00A173D8"/>
    <w:rsid w:val="00A35816"/>
    <w:rsid w:val="00A43233"/>
    <w:rsid w:val="00A51559"/>
    <w:rsid w:val="00A712A2"/>
    <w:rsid w:val="00A730E4"/>
    <w:rsid w:val="00A8501A"/>
    <w:rsid w:val="00A874B3"/>
    <w:rsid w:val="00A955F1"/>
    <w:rsid w:val="00AB6FFB"/>
    <w:rsid w:val="00AB73A4"/>
    <w:rsid w:val="00AC6DC2"/>
    <w:rsid w:val="00AD640F"/>
    <w:rsid w:val="00AE1616"/>
    <w:rsid w:val="00B1415A"/>
    <w:rsid w:val="00B17D8F"/>
    <w:rsid w:val="00B17F45"/>
    <w:rsid w:val="00B30CA3"/>
    <w:rsid w:val="00B36F3F"/>
    <w:rsid w:val="00B4676F"/>
    <w:rsid w:val="00B5515C"/>
    <w:rsid w:val="00B670F3"/>
    <w:rsid w:val="00B822A2"/>
    <w:rsid w:val="00B87878"/>
    <w:rsid w:val="00BA662A"/>
    <w:rsid w:val="00BB0254"/>
    <w:rsid w:val="00BB49F7"/>
    <w:rsid w:val="00BE12C4"/>
    <w:rsid w:val="00BF16B2"/>
    <w:rsid w:val="00BF7AF5"/>
    <w:rsid w:val="00C07F6F"/>
    <w:rsid w:val="00C179A4"/>
    <w:rsid w:val="00C573FF"/>
    <w:rsid w:val="00C66B11"/>
    <w:rsid w:val="00C70094"/>
    <w:rsid w:val="00C95588"/>
    <w:rsid w:val="00C965DB"/>
    <w:rsid w:val="00C970C7"/>
    <w:rsid w:val="00CA51C2"/>
    <w:rsid w:val="00CA5E9E"/>
    <w:rsid w:val="00CB215B"/>
    <w:rsid w:val="00CD24F8"/>
    <w:rsid w:val="00CE48FA"/>
    <w:rsid w:val="00D1533A"/>
    <w:rsid w:val="00D30CC9"/>
    <w:rsid w:val="00D82332"/>
    <w:rsid w:val="00D83EF6"/>
    <w:rsid w:val="00D84E4C"/>
    <w:rsid w:val="00D956A7"/>
    <w:rsid w:val="00DB08A9"/>
    <w:rsid w:val="00DB195D"/>
    <w:rsid w:val="00DC59A4"/>
    <w:rsid w:val="00DC7F7D"/>
    <w:rsid w:val="00DD0ADD"/>
    <w:rsid w:val="00DD2AC0"/>
    <w:rsid w:val="00DD319C"/>
    <w:rsid w:val="00DF569F"/>
    <w:rsid w:val="00E26A12"/>
    <w:rsid w:val="00E44223"/>
    <w:rsid w:val="00E71E47"/>
    <w:rsid w:val="00E7587C"/>
    <w:rsid w:val="00E84EB8"/>
    <w:rsid w:val="00E97773"/>
    <w:rsid w:val="00E97C2C"/>
    <w:rsid w:val="00EA0CE0"/>
    <w:rsid w:val="00EA55E0"/>
    <w:rsid w:val="00EB634F"/>
    <w:rsid w:val="00EC7EA9"/>
    <w:rsid w:val="00ED3BF1"/>
    <w:rsid w:val="00ED4B19"/>
    <w:rsid w:val="00ED63C5"/>
    <w:rsid w:val="00EE6C36"/>
    <w:rsid w:val="00EE7758"/>
    <w:rsid w:val="00EF1F80"/>
    <w:rsid w:val="00EF563C"/>
    <w:rsid w:val="00F1357D"/>
    <w:rsid w:val="00F154E5"/>
    <w:rsid w:val="00F318FD"/>
    <w:rsid w:val="00F83B3D"/>
    <w:rsid w:val="00F86596"/>
    <w:rsid w:val="00FA0F09"/>
    <w:rsid w:val="00FA6A83"/>
    <w:rsid w:val="00FB7EAF"/>
    <w:rsid w:val="00FD2FAA"/>
    <w:rsid w:val="00FE0A64"/>
    <w:rsid w:val="00FF16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CF21"/>
  <w15:chartTrackingRefBased/>
  <w15:docId w15:val="{855E34E1-0E0A-4F16-AFD9-F12371E4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6D44DC"/>
    <w:pPr>
      <w:keepNext/>
      <w:keepLines/>
      <w:pBdr>
        <w:top w:val="nil"/>
        <w:left w:val="nil"/>
        <w:bottom w:val="nil"/>
        <w:right w:val="nil"/>
        <w:between w:val="nil"/>
        <w:bar w:val="nil"/>
      </w:pBdr>
      <w:spacing w:before="40" w:after="0" w:line="240" w:lineRule="auto"/>
      <w:outlineLvl w:val="2"/>
    </w:pPr>
    <w:rPr>
      <w:rFonts w:asciiTheme="majorHAnsi" w:eastAsiaTheme="majorEastAsia" w:hAnsiTheme="majorHAnsi" w:cstheme="majorBidi"/>
      <w:color w:val="1F3763" w:themeColor="accent1" w:themeShade="7F"/>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5F24"/>
    <w:pPr>
      <w:tabs>
        <w:tab w:val="center" w:pos="4536"/>
        <w:tab w:val="right" w:pos="9072"/>
      </w:tabs>
      <w:spacing w:after="0" w:line="240" w:lineRule="auto"/>
    </w:pPr>
  </w:style>
  <w:style w:type="character" w:customStyle="1" w:styleId="En-tteCar">
    <w:name w:val="En-tête Car"/>
    <w:basedOn w:val="Policepardfaut"/>
    <w:link w:val="En-tte"/>
    <w:uiPriority w:val="99"/>
    <w:rsid w:val="00635F24"/>
  </w:style>
  <w:style w:type="paragraph" w:styleId="Pieddepage">
    <w:name w:val="footer"/>
    <w:basedOn w:val="Normal"/>
    <w:link w:val="PieddepageCar"/>
    <w:uiPriority w:val="99"/>
    <w:unhideWhenUsed/>
    <w:rsid w:val="00635F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F24"/>
  </w:style>
  <w:style w:type="paragraph" w:styleId="Paragraphedeliste">
    <w:name w:val="List Paragraph"/>
    <w:aliases w:val="List Paragraph Aktis"/>
    <w:basedOn w:val="Normal"/>
    <w:link w:val="ParagraphedelisteCar"/>
    <w:uiPriority w:val="34"/>
    <w:qFormat/>
    <w:rsid w:val="00CB215B"/>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customStyle="1" w:styleId="ParagraphedelisteCar">
    <w:name w:val="Paragraphe de liste Car"/>
    <w:aliases w:val="List Paragraph Aktis Car"/>
    <w:basedOn w:val="Policepardfaut"/>
    <w:link w:val="Paragraphedeliste"/>
    <w:uiPriority w:val="34"/>
    <w:locked/>
    <w:rsid w:val="00CB215B"/>
    <w:rPr>
      <w:rFonts w:ascii="Times New Roman" w:eastAsia="Arial Unicode MS" w:hAnsi="Times New Roman" w:cs="Times New Roman"/>
      <w:sz w:val="24"/>
      <w:szCs w:val="24"/>
      <w:bdr w:val="nil"/>
      <w:lang w:val="en-US"/>
    </w:rPr>
  </w:style>
  <w:style w:type="paragraph" w:styleId="Sous-titre">
    <w:name w:val="Subtitle"/>
    <w:next w:val="Normal"/>
    <w:link w:val="Sous-titreCar"/>
    <w:uiPriority w:val="11"/>
    <w:qFormat/>
    <w:rsid w:val="004032A7"/>
    <w:pPr>
      <w:pBdr>
        <w:top w:val="nil"/>
        <w:left w:val="nil"/>
        <w:bottom w:val="nil"/>
        <w:right w:val="nil"/>
        <w:between w:val="nil"/>
        <w:bar w:val="nil"/>
      </w:pBdr>
      <w:spacing w:after="0" w:line="216" w:lineRule="auto"/>
    </w:pPr>
    <w:rPr>
      <w:rFonts w:ascii="Helvetica Neue Medium" w:eastAsia="Arial Unicode MS" w:hAnsi="Helvetica Neue Medium" w:cs="Arial Unicode MS"/>
      <w:color w:val="E22400"/>
      <w:sz w:val="40"/>
      <w:szCs w:val="40"/>
      <w:bdr w:val="nil"/>
      <w:lang w:eastAsia="fr-FR"/>
    </w:rPr>
  </w:style>
  <w:style w:type="character" w:customStyle="1" w:styleId="Sous-titreCar">
    <w:name w:val="Sous-titre Car"/>
    <w:basedOn w:val="Policepardfaut"/>
    <w:link w:val="Sous-titre"/>
    <w:uiPriority w:val="11"/>
    <w:rsid w:val="004032A7"/>
    <w:rPr>
      <w:rFonts w:ascii="Helvetica Neue Medium" w:eastAsia="Arial Unicode MS" w:hAnsi="Helvetica Neue Medium" w:cs="Arial Unicode MS"/>
      <w:color w:val="E22400"/>
      <w:sz w:val="40"/>
      <w:szCs w:val="40"/>
      <w:bdr w:val="nil"/>
      <w:lang w:eastAsia="fr-FR"/>
    </w:rPr>
  </w:style>
  <w:style w:type="character" w:customStyle="1" w:styleId="Hyperlink0">
    <w:name w:val="Hyperlink.0"/>
    <w:basedOn w:val="Lienhypertexte"/>
    <w:rsid w:val="004032A7"/>
    <w:rPr>
      <w:color w:val="0563C1" w:themeColor="hyperlink"/>
      <w:u w:val="single"/>
    </w:rPr>
  </w:style>
  <w:style w:type="character" w:styleId="Lienhypertexte">
    <w:name w:val="Hyperlink"/>
    <w:basedOn w:val="Policepardfaut"/>
    <w:uiPriority w:val="99"/>
    <w:unhideWhenUsed/>
    <w:rsid w:val="004032A7"/>
    <w:rPr>
      <w:color w:val="0563C1" w:themeColor="hyperlink"/>
      <w:u w:val="single"/>
    </w:rPr>
  </w:style>
  <w:style w:type="character" w:customStyle="1" w:styleId="Titre3Car">
    <w:name w:val="Titre 3 Car"/>
    <w:basedOn w:val="Policepardfaut"/>
    <w:link w:val="Titre3"/>
    <w:uiPriority w:val="9"/>
    <w:rsid w:val="006D44DC"/>
    <w:rPr>
      <w:rFonts w:asciiTheme="majorHAnsi" w:eastAsiaTheme="majorEastAsia" w:hAnsiTheme="majorHAnsi" w:cstheme="majorBidi"/>
      <w:color w:val="1F3763" w:themeColor="accent1" w:themeShade="7F"/>
      <w:sz w:val="24"/>
      <w:szCs w:val="24"/>
      <w:bdr w:val="nil"/>
      <w:lang w:val="en-US"/>
    </w:rPr>
  </w:style>
  <w:style w:type="paragraph" w:styleId="Notedebasdepage">
    <w:name w:val="footnote text"/>
    <w:aliases w:val="Footnote Text Char1 Char,Footnote Text Char Char Char,Footnote Text Char1 Char Char Char,Footnote Text Char Char Char Char Char,Footnote Text Char1 Char1 Char,Footnote Text Char Char Char1 Char,single space,fn,ft,Char Char1"/>
    <w:basedOn w:val="Normal"/>
    <w:link w:val="NotedebasdepageCar"/>
    <w:uiPriority w:val="99"/>
    <w:unhideWhenUsed/>
    <w:qFormat/>
    <w:rsid w:val="006D44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NotedebasdepageCar">
    <w:name w:val="Note de bas de page Car"/>
    <w:aliases w:val="Footnote Text Char1 Char Car,Footnote Text Char Char Char Car,Footnote Text Char1 Char Char Char Car,Footnote Text Char Char Char Char Char Car,Footnote Text Char1 Char1 Char Car,Footnote Text Char Char Char1 Char Car,fn Car"/>
    <w:basedOn w:val="Policepardfaut"/>
    <w:link w:val="Notedebasdepage"/>
    <w:uiPriority w:val="99"/>
    <w:qFormat/>
    <w:rsid w:val="006D44DC"/>
    <w:rPr>
      <w:rFonts w:ascii="Times New Roman" w:eastAsia="Arial Unicode MS" w:hAnsi="Times New Roman" w:cs="Times New Roman"/>
      <w:sz w:val="20"/>
      <w:szCs w:val="20"/>
      <w:bdr w:val="nil"/>
      <w:lang w:val="en-US"/>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ftref Char,BVI fnr Char"/>
    <w:basedOn w:val="Policepardfaut"/>
    <w:link w:val="Char2"/>
    <w:uiPriority w:val="99"/>
    <w:unhideWhenUsed/>
    <w:qFormat/>
    <w:rsid w:val="006D44DC"/>
    <w:rPr>
      <w:vertAlign w:val="superscript"/>
    </w:rPr>
  </w:style>
  <w:style w:type="paragraph" w:customStyle="1" w:styleId="Char2">
    <w:name w:val="Char2"/>
    <w:basedOn w:val="Normal"/>
    <w:link w:val="Appelnotedebasdep"/>
    <w:uiPriority w:val="99"/>
    <w:rsid w:val="006D44DC"/>
    <w:pPr>
      <w:spacing w:line="240" w:lineRule="exact"/>
    </w:pPr>
    <w:rPr>
      <w:vertAlign w:val="superscript"/>
    </w:rPr>
  </w:style>
  <w:style w:type="table" w:styleId="Grilledutableau">
    <w:name w:val="Table Grid"/>
    <w:basedOn w:val="TableauNormal"/>
    <w:uiPriority w:val="39"/>
    <w:rsid w:val="006D44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10E8A"/>
    <w:rPr>
      <w:sz w:val="16"/>
      <w:szCs w:val="16"/>
    </w:rPr>
  </w:style>
  <w:style w:type="paragraph" w:styleId="Commentaire">
    <w:name w:val="annotation text"/>
    <w:basedOn w:val="Normal"/>
    <w:link w:val="CommentaireCar"/>
    <w:uiPriority w:val="99"/>
    <w:semiHidden/>
    <w:unhideWhenUsed/>
    <w:rsid w:val="00510E8A"/>
    <w:pPr>
      <w:spacing w:line="240" w:lineRule="auto"/>
    </w:pPr>
    <w:rPr>
      <w:sz w:val="20"/>
      <w:szCs w:val="20"/>
    </w:rPr>
  </w:style>
  <w:style w:type="character" w:customStyle="1" w:styleId="CommentaireCar">
    <w:name w:val="Commentaire Car"/>
    <w:basedOn w:val="Policepardfaut"/>
    <w:link w:val="Commentaire"/>
    <w:uiPriority w:val="99"/>
    <w:semiHidden/>
    <w:rsid w:val="00510E8A"/>
    <w:rPr>
      <w:sz w:val="20"/>
      <w:szCs w:val="20"/>
    </w:rPr>
  </w:style>
  <w:style w:type="paragraph" w:styleId="Objetducommentaire">
    <w:name w:val="annotation subject"/>
    <w:basedOn w:val="Commentaire"/>
    <w:next w:val="Commentaire"/>
    <w:link w:val="ObjetducommentaireCar"/>
    <w:uiPriority w:val="99"/>
    <w:semiHidden/>
    <w:unhideWhenUsed/>
    <w:rsid w:val="00510E8A"/>
    <w:rPr>
      <w:b/>
      <w:bCs/>
    </w:rPr>
  </w:style>
  <w:style w:type="character" w:customStyle="1" w:styleId="ObjetducommentaireCar">
    <w:name w:val="Objet du commentaire Car"/>
    <w:basedOn w:val="CommentaireCar"/>
    <w:link w:val="Objetducommentaire"/>
    <w:uiPriority w:val="99"/>
    <w:semiHidden/>
    <w:rsid w:val="00510E8A"/>
    <w:rPr>
      <w:b/>
      <w:bCs/>
      <w:sz w:val="20"/>
      <w:szCs w:val="20"/>
    </w:rPr>
  </w:style>
  <w:style w:type="paragraph" w:styleId="Textedebulles">
    <w:name w:val="Balloon Text"/>
    <w:basedOn w:val="Normal"/>
    <w:link w:val="TextedebullesCar"/>
    <w:uiPriority w:val="99"/>
    <w:semiHidden/>
    <w:unhideWhenUsed/>
    <w:rsid w:val="00510E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0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tonio\Downloads\01%20GUIDELINE_FR_%20(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dawkhi@asf.b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11CB-3CAC-416C-AAF4-BE62CC82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Pages>9</Pages>
  <Words>2286</Words>
  <Characters>12578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256</cp:revision>
  <dcterms:created xsi:type="dcterms:W3CDTF">2022-02-22T12:35:00Z</dcterms:created>
  <dcterms:modified xsi:type="dcterms:W3CDTF">2022-06-08T11:38:00Z</dcterms:modified>
</cp:coreProperties>
</file>