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14CF" w:rsidP="2DD95D92" w:rsidRDefault="145404B5" w14:paraId="463F9A4B" w14:textId="77777777">
      <w:pPr>
        <w:jc w:val="center"/>
        <w:rPr>
          <w:b w:val="1"/>
          <w:bCs w:val="1"/>
          <w:i w:val="1"/>
          <w:iCs w:val="1"/>
          <w:lang w:val="fr-CA"/>
        </w:rPr>
      </w:pPr>
      <w:r w:rsidRPr="2DD95D92" w:rsidR="145404B5">
        <w:rPr>
          <w:b w:val="1"/>
          <w:bCs w:val="1"/>
          <w:i w:val="1"/>
          <w:iCs w:val="1"/>
          <w:lang w:val="fr-CA"/>
        </w:rPr>
        <w:t>Promouvoir l’égalité de genre</w:t>
      </w:r>
      <w:r w:rsidRPr="2DD95D92" w:rsidR="50B774A0">
        <w:rPr>
          <w:b w:val="1"/>
          <w:bCs w:val="1"/>
          <w:i w:val="1"/>
          <w:iCs w:val="1"/>
          <w:lang w:val="fr-CA"/>
        </w:rPr>
        <w:t xml:space="preserve"> par l’éducation aux droits humains</w:t>
      </w:r>
    </w:p>
    <w:p w:rsidR="00A514CF" w:rsidP="2DD95D92" w:rsidRDefault="2F1DD860" w14:paraId="51D98E8A" w14:textId="77777777">
      <w:pPr>
        <w:jc w:val="center"/>
        <w:rPr>
          <w:i w:val="1"/>
          <w:iCs w:val="1"/>
          <w:lang w:val="fr-CA"/>
        </w:rPr>
      </w:pPr>
      <w:r w:rsidRPr="2DD95D92" w:rsidR="2F1DD860">
        <w:rPr>
          <w:i w:val="1"/>
          <w:iCs w:val="1"/>
          <w:lang w:val="fr-CA"/>
        </w:rPr>
        <w:t>Appel à Candidature</w:t>
      </w:r>
    </w:p>
    <w:p w:rsidRPr="00A514CF" w:rsidR="00CC0CD4" w:rsidP="2DD95D92" w:rsidRDefault="00CC0CD4" w14:paraId="19704D71" w14:textId="7423985E">
      <w:pPr>
        <w:jc w:val="both"/>
        <w:rPr>
          <w:b w:val="1"/>
          <w:bCs w:val="1"/>
          <w:i w:val="1"/>
          <w:iCs w:val="1"/>
          <w:lang w:val="fr-CA"/>
        </w:rPr>
      </w:pPr>
    </w:p>
    <w:p w:rsidRPr="00AC1A88" w:rsidR="00387DC4" w:rsidP="2DD95D92" w:rsidRDefault="2F1DD860" w14:paraId="07527776" w14:textId="52FA02FF">
      <w:pPr>
        <w:jc w:val="both"/>
        <w:rPr>
          <w:i w:val="1"/>
          <w:iCs w:val="1"/>
          <w:lang w:val="fr-CA"/>
        </w:rPr>
      </w:pPr>
      <w:r w:rsidRPr="2DD95D92" w:rsidR="2363BFCF">
        <w:rPr>
          <w:lang w:val="fr-CA"/>
        </w:rPr>
        <w:t>Equitas</w:t>
      </w:r>
      <w:r w:rsidRPr="2DD95D92" w:rsidR="2363BFCF">
        <w:rPr>
          <w:lang w:val="fr-CA"/>
        </w:rPr>
        <w:t xml:space="preserve"> </w:t>
      </w:r>
      <w:r w:rsidRPr="2DD95D92" w:rsidR="279BEC9B">
        <w:rPr>
          <w:lang w:val="fr-CA"/>
        </w:rPr>
        <w:t xml:space="preserve">lance un appel à candidature afin de sélectionner des </w:t>
      </w:r>
      <w:r w:rsidRPr="2DD95D92" w:rsidR="279BEC9B">
        <w:rPr>
          <w:lang w:val="fr-CA"/>
        </w:rPr>
        <w:t xml:space="preserve">organisations de la société civile </w:t>
      </w:r>
      <w:r w:rsidRPr="2DD95D92" w:rsidR="7EC6DC47">
        <w:rPr>
          <w:lang w:val="fr-CA"/>
        </w:rPr>
        <w:t>pour participer au p</w:t>
      </w:r>
      <w:r w:rsidRPr="2DD95D92" w:rsidR="279BEC9B">
        <w:rPr>
          <w:lang w:val="fr-CA"/>
        </w:rPr>
        <w:t xml:space="preserve">rogramme </w:t>
      </w:r>
      <w:r w:rsidRPr="2DD95D92" w:rsidR="279BEC9B">
        <w:rPr>
          <w:i w:val="1"/>
          <w:iCs w:val="1"/>
          <w:lang w:val="fr-CA"/>
        </w:rPr>
        <w:t>Promouvoir l’égalité de genre par l’éducation aux droits humains</w:t>
      </w:r>
      <w:r w:rsidRPr="2DD95D92" w:rsidR="71067109">
        <w:rPr>
          <w:i w:val="1"/>
          <w:iCs w:val="1"/>
          <w:lang w:val="fr-CA"/>
        </w:rPr>
        <w:t xml:space="preserve"> en Tunisie et au Maroc.</w:t>
      </w:r>
    </w:p>
    <w:p w:rsidR="00A148BD" w:rsidP="6FDD263F" w:rsidRDefault="09EAEC3A" w14:paraId="494A6087" w14:textId="633B9D8C">
      <w:pPr>
        <w:pBdr>
          <w:top w:val="single" w:color="auto" w:sz="4" w:space="1"/>
          <w:left w:val="single" w:color="auto" w:sz="4" w:space="4"/>
          <w:bottom w:val="single" w:color="auto" w:sz="4" w:space="1"/>
          <w:right w:val="single" w:color="auto" w:sz="4" w:space="4"/>
        </w:pBdr>
        <w:jc w:val="both"/>
        <w:rPr>
          <w:lang w:val="fr-CA"/>
        </w:rPr>
      </w:pPr>
      <w:r w:rsidRPr="2DD95D92" w:rsidR="75B627FC">
        <w:rPr>
          <w:b w:val="1"/>
          <w:bCs w:val="1"/>
          <w:lang w:val="fr-CA"/>
        </w:rPr>
        <w:t>Date limite de soumission des candidatures </w:t>
      </w:r>
      <w:r w:rsidRPr="2DD95D92" w:rsidR="75B627FC">
        <w:rPr>
          <w:b w:val="1"/>
          <w:bCs w:val="1"/>
          <w:lang w:val="fr-CA"/>
        </w:rPr>
        <w:t xml:space="preserve">: </w:t>
      </w:r>
      <w:r w:rsidRPr="2DD95D92" w:rsidR="2B477DBA">
        <w:rPr>
          <w:b w:val="1"/>
          <w:bCs w:val="1"/>
          <w:lang w:val="fr-CA"/>
        </w:rPr>
        <w:t xml:space="preserve"> 22 juillet 2022  </w:t>
      </w:r>
    </w:p>
    <w:p w:rsidR="004D45F1" w:rsidP="6FDD263F" w:rsidRDefault="09EAEC3A" w14:paraId="552C6960" w14:textId="45841B1D">
      <w:pPr>
        <w:pBdr>
          <w:top w:val="single" w:color="auto" w:sz="4" w:space="1"/>
          <w:left w:val="single" w:color="auto" w:sz="4" w:space="4"/>
          <w:bottom w:val="single" w:color="auto" w:sz="4" w:space="1"/>
          <w:right w:val="single" w:color="auto" w:sz="4" w:space="4"/>
        </w:pBdr>
        <w:jc w:val="both"/>
        <w:rPr>
          <w:lang w:val="fr-CA"/>
        </w:rPr>
      </w:pPr>
      <w:r w:rsidRPr="2DD95D92" w:rsidR="75B627FC">
        <w:rPr>
          <w:lang w:val="fr-CA"/>
        </w:rPr>
        <w:t xml:space="preserve">Séance d’information en français : </w:t>
      </w:r>
      <w:r w:rsidRPr="2DD95D92" w:rsidR="2B477DBA">
        <w:rPr>
          <w:lang w:val="fr-CA"/>
        </w:rPr>
        <w:t>4 juillet 2022, à 14h</w:t>
      </w:r>
    </w:p>
    <w:p w:rsidR="00A148BD" w:rsidP="1D467027" w:rsidRDefault="09EAEC3A" w14:paraId="3B001A70" w14:textId="4694717F">
      <w:pPr>
        <w:pStyle w:val="Normal"/>
        <w:pBdr>
          <w:top w:val="single" w:color="auto" w:sz="4" w:space="1"/>
          <w:left w:val="single" w:color="auto" w:sz="4" w:space="4"/>
          <w:bottom w:val="single" w:color="auto" w:sz="4" w:space="1"/>
          <w:right w:val="single" w:color="auto" w:sz="4" w:space="4"/>
        </w:pBdr>
        <w:jc w:val="both"/>
        <w:rPr>
          <w:lang w:val="fr-CA"/>
        </w:rPr>
      </w:pPr>
      <w:r w:rsidRPr="2DD95D92" w:rsidR="75B627FC">
        <w:rPr>
          <w:lang w:val="fr-CA"/>
        </w:rPr>
        <w:t xml:space="preserve">Séance d’information en arabe : </w:t>
      </w:r>
      <w:r w:rsidRPr="2DD95D92" w:rsidR="2B477DBA">
        <w:rPr>
          <w:lang w:val="fr-CA"/>
        </w:rPr>
        <w:t>4 juillet 2022, à 16h</w:t>
      </w:r>
    </w:p>
    <w:p w:rsidR="11D488DB" w:rsidP="6FDD263F" w:rsidRDefault="09EAEC3A" w14:paraId="1863A533" w14:textId="01DB8B91">
      <w:pPr>
        <w:jc w:val="both"/>
        <w:rPr>
          <w:lang w:val="fr-CA"/>
        </w:rPr>
      </w:pPr>
      <w:r w:rsidRPr="2DD95D92" w:rsidR="75B627FC">
        <w:rPr>
          <w:lang w:val="fr-CA"/>
        </w:rPr>
        <w:t xml:space="preserve">Pour vous inscrire aux séances d’informations, veuillez </w:t>
      </w:r>
      <w:r w:rsidRPr="2DD95D92" w:rsidR="345291B8">
        <w:rPr>
          <w:lang w:val="fr-CA"/>
        </w:rPr>
        <w:t>envoyer un mail à Rania DERBEL, la coordinatrice régionale MOAN (</w:t>
      </w:r>
      <w:hyperlink r:id="R055781095a0a4d78">
        <w:r w:rsidRPr="2DD95D92" w:rsidR="345291B8">
          <w:rPr>
            <w:rStyle w:val="Lienhypertexte"/>
            <w:lang w:val="fr-CA"/>
          </w:rPr>
          <w:t>rderbel@equitas.org</w:t>
        </w:r>
      </w:hyperlink>
      <w:r w:rsidRPr="2DD95D92" w:rsidR="345291B8">
        <w:rPr>
          <w:lang w:val="fr-CA"/>
        </w:rPr>
        <w:t xml:space="preserve">) au plus tard le </w:t>
      </w:r>
      <w:r w:rsidRPr="2DD95D92" w:rsidR="345291B8">
        <w:rPr>
          <w:lang w:val="fr-CA"/>
        </w:rPr>
        <w:t>30 juillet 2022</w:t>
      </w:r>
    </w:p>
    <w:p w:rsidRPr="00387DC4" w:rsidR="00387DC4" w:rsidP="6FDD263F" w:rsidRDefault="7FB0FA23" w14:paraId="1A0DC434" w14:textId="77777777">
      <w:pPr>
        <w:jc w:val="both"/>
        <w:rPr>
          <w:b w:val="1"/>
          <w:bCs w:val="1"/>
          <w:lang w:val="fr-CA"/>
        </w:rPr>
      </w:pPr>
      <w:r w:rsidRPr="2DD95D92" w:rsidR="7FB0FA23">
        <w:rPr>
          <w:b w:val="1"/>
          <w:bCs w:val="1"/>
          <w:lang w:val="fr-CA"/>
        </w:rPr>
        <w:t>Présentation du programme</w:t>
      </w:r>
    </w:p>
    <w:p w:rsidR="00CC0CD4" w:rsidP="6FDD263F" w:rsidRDefault="43B5F194" w14:paraId="7DDD018F" w14:textId="53E15DF3">
      <w:pPr>
        <w:jc w:val="both"/>
        <w:rPr>
          <w:lang w:val="fr-CA"/>
        </w:rPr>
      </w:pPr>
      <w:r w:rsidRPr="05B13CF7" w:rsidR="43B5F194">
        <w:rPr>
          <w:i w:val="1"/>
          <w:iCs w:val="1"/>
          <w:lang w:val="fr-CA"/>
        </w:rPr>
        <w:t xml:space="preserve">“Promouvoir </w:t>
      </w:r>
      <w:r w:rsidRPr="05B13CF7" w:rsidR="47434D8F">
        <w:rPr>
          <w:i w:val="1"/>
          <w:iCs w:val="1"/>
          <w:lang w:val="fr-CA"/>
        </w:rPr>
        <w:t>l’égalité de genre</w:t>
      </w:r>
      <w:r w:rsidRPr="05B13CF7" w:rsidR="43B5F194">
        <w:rPr>
          <w:i w:val="1"/>
          <w:iCs w:val="1"/>
          <w:lang w:val="fr-CA"/>
        </w:rPr>
        <w:t xml:space="preserve"> par l’éducation aux droits humains” </w:t>
      </w:r>
      <w:r w:rsidRPr="05B13CF7" w:rsidR="43B5F194">
        <w:rPr>
          <w:lang w:val="fr-CA"/>
        </w:rPr>
        <w:t xml:space="preserve">est un programme </w:t>
      </w:r>
      <w:r w:rsidRPr="05B13CF7" w:rsidR="47434D8F">
        <w:rPr>
          <w:lang w:val="fr-CA"/>
        </w:rPr>
        <w:t xml:space="preserve">mené en Tunisie et au Maroc par </w:t>
      </w:r>
      <w:r w:rsidRPr="05B13CF7" w:rsidR="47434D8F">
        <w:rPr>
          <w:lang w:val="fr-CA"/>
        </w:rPr>
        <w:t>Equitas</w:t>
      </w:r>
      <w:r w:rsidRPr="05B13CF7" w:rsidR="6D19C709">
        <w:rPr>
          <w:lang w:val="fr-CA"/>
        </w:rPr>
        <w:t xml:space="preserve">- Centre international d’éducation aux droits humains, en collaboration avec des organisations locales engagées à promouvoir les droits des femmes et des filles. </w:t>
      </w:r>
      <w:r w:rsidRPr="05B13CF7" w:rsidR="4D7DB2A4">
        <w:rPr>
          <w:lang w:val="fr-CA"/>
        </w:rPr>
        <w:t xml:space="preserve"> </w:t>
      </w:r>
      <w:r w:rsidRPr="05B13CF7" w:rsidR="4D7DB2A4">
        <w:rPr>
          <w:lang w:val="fr-FR"/>
        </w:rPr>
        <w:t>Financé</w:t>
      </w:r>
      <w:r w:rsidRPr="05B13CF7" w:rsidR="4D7DB2A4">
        <w:rPr>
          <w:lang w:val="fr-FR"/>
        </w:rPr>
        <w:t xml:space="preserve"> par le Ministère des Relations internationales et de la Francophonie du Québe</w:t>
      </w:r>
      <w:r w:rsidRPr="05B13CF7" w:rsidR="4D7DB2A4">
        <w:rPr>
          <w:lang w:val="fr-FR"/>
        </w:rPr>
        <w:t xml:space="preserve">c, </w:t>
      </w:r>
      <w:r w:rsidRPr="05B13CF7" w:rsidR="4D7DB2A4">
        <w:rPr>
          <w:lang w:val="fr-FR"/>
        </w:rPr>
        <w:t>ce programme de 3 ans (2021-2024)</w:t>
      </w:r>
      <w:r w:rsidRPr="05B13CF7" w:rsidR="0474EF59">
        <w:rPr>
          <w:lang w:val="fr-FR"/>
        </w:rPr>
        <w:t xml:space="preserve"> vise à </w:t>
      </w:r>
      <w:proofErr w:type="gramStart"/>
      <w:r w:rsidRPr="05B13CF7" w:rsidR="0474EF59">
        <w:rPr>
          <w:lang w:val="fr-CA"/>
        </w:rPr>
        <w:t>renforcer</w:t>
      </w:r>
      <w:proofErr w:type="gramEnd"/>
      <w:r w:rsidRPr="05B13CF7" w:rsidR="0474EF59">
        <w:rPr>
          <w:lang w:val="fr-CA"/>
        </w:rPr>
        <w:t xml:space="preserve"> </w:t>
      </w:r>
      <w:r w:rsidRPr="05B13CF7" w:rsidR="311D41A0">
        <w:rPr>
          <w:lang w:val="fr-CA"/>
        </w:rPr>
        <w:t xml:space="preserve">la capacité des organisations </w:t>
      </w:r>
      <w:r w:rsidRPr="05B13CF7" w:rsidR="6D19C709">
        <w:rPr>
          <w:lang w:val="fr-CA"/>
        </w:rPr>
        <w:t xml:space="preserve">de la société civile </w:t>
      </w:r>
      <w:r w:rsidRPr="05B13CF7" w:rsidR="311D41A0">
        <w:rPr>
          <w:lang w:val="fr-CA"/>
        </w:rPr>
        <w:t>à mettre en œuvre des activités d’éducation aux droits humains qui favorisent l'égalité de genre.</w:t>
      </w:r>
    </w:p>
    <w:p w:rsidRPr="00897E74" w:rsidR="005D60AF" w:rsidP="6FDD263F" w:rsidRDefault="788B530F" w14:paraId="010EF9EF" w14:textId="77777777">
      <w:pPr>
        <w:jc w:val="both"/>
        <w:rPr>
          <w:lang w:val="fr-FR"/>
        </w:rPr>
      </w:pPr>
      <w:r w:rsidRPr="2DD95D92" w:rsidR="788B530F">
        <w:rPr>
          <w:b w:val="1"/>
          <w:bCs w:val="1"/>
          <w:lang w:val="fr-CA"/>
        </w:rPr>
        <w:t>Présentation d’</w:t>
      </w:r>
      <w:proofErr w:type="spellStart"/>
      <w:r w:rsidRPr="2DD95D92" w:rsidR="788B530F">
        <w:rPr>
          <w:b w:val="1"/>
          <w:bCs w:val="1"/>
          <w:lang w:val="fr-CA"/>
        </w:rPr>
        <w:t>Equitas</w:t>
      </w:r>
      <w:proofErr w:type="spellEnd"/>
      <w:r w:rsidRPr="2DD95D92" w:rsidR="154F7FAB">
        <w:rPr>
          <w:b w:val="1"/>
          <w:bCs w:val="1"/>
          <w:lang w:val="fr-CA"/>
        </w:rPr>
        <w:t xml:space="preserve"> – Centre international d’éducation aux droits humains</w:t>
      </w:r>
      <w:r>
        <w:br/>
      </w:r>
      <w:r w:rsidRPr="2DD95D92" w:rsidR="788B530F">
        <w:rPr>
          <w:lang w:val="fr-FR"/>
        </w:rPr>
        <w:t>Equitas est une organisation non-gouvernementale à but non-lucratif basée à Montréal, au Canada. Fondée en 1967, Equitas travaille afin de faire avancer l’égalité, la justice sociale et le respect de la dignité humaine par l’entremise de programmes d’éducation aux droits humains au Canada et</w:t>
      </w:r>
      <w:r>
        <w:br/>
      </w:r>
      <w:proofErr w:type="gramStart"/>
      <w:r w:rsidRPr="2DD95D92" w:rsidR="788B530F">
        <w:rPr>
          <w:lang w:val="fr-FR"/>
        </w:rPr>
        <w:t>partout</w:t>
      </w:r>
      <w:proofErr w:type="gramEnd"/>
      <w:r w:rsidRPr="2DD95D92" w:rsidR="788B530F">
        <w:rPr>
          <w:lang w:val="fr-FR"/>
        </w:rPr>
        <w:t xml:space="preserve"> dans le monde.</w:t>
      </w:r>
      <w:r w:rsidRPr="2DD95D92" w:rsidR="154F7FAB">
        <w:rPr>
          <w:lang w:val="fr-FR"/>
        </w:rPr>
        <w:t xml:space="preserve"> Pour plus d’information sur Equitas et sa</w:t>
      </w:r>
      <w:r w:rsidRPr="2DD95D92" w:rsidR="022916DA">
        <w:rPr>
          <w:lang w:val="fr-FR"/>
        </w:rPr>
        <w:t xml:space="preserve"> programmation au Moyen-Orient et en Afrique du nord </w:t>
      </w:r>
      <w:r w:rsidRPr="2DD95D92" w:rsidR="154F7FAB">
        <w:rPr>
          <w:lang w:val="fr-FR"/>
        </w:rPr>
        <w:t xml:space="preserve">veuillez consulter : </w:t>
      </w:r>
      <w:hyperlink r:id="R4c6a05199abb4dc6">
        <w:r w:rsidRPr="2DD95D92" w:rsidR="154F7FAB">
          <w:rPr>
            <w:rStyle w:val="Lienhypertexte"/>
            <w:lang w:val="fr-FR"/>
          </w:rPr>
          <w:t>www.equitas.org</w:t>
        </w:r>
      </w:hyperlink>
    </w:p>
    <w:p w:rsidR="00995D35" w:rsidP="6FDD263F" w:rsidRDefault="145404B5" w14:paraId="39D22BD6" w14:textId="77777777">
      <w:pPr>
        <w:jc w:val="both"/>
        <w:rPr>
          <w:lang w:val="fr-CA"/>
        </w:rPr>
      </w:pPr>
      <w:r w:rsidRPr="2DD95D92" w:rsidR="145404B5">
        <w:rPr>
          <w:b w:val="1"/>
          <w:bCs w:val="1"/>
          <w:lang w:val="fr-CA"/>
        </w:rPr>
        <w:t>But du Programme</w:t>
      </w:r>
      <w:r w:rsidRPr="2DD95D92" w:rsidR="145404B5">
        <w:rPr>
          <w:lang w:val="fr-CA"/>
        </w:rPr>
        <w:t> </w:t>
      </w:r>
    </w:p>
    <w:p w:rsidR="00CB1D89" w:rsidP="6FDD263F" w:rsidRDefault="145404B5" w14:paraId="28A29194" w14:textId="7F279D59">
      <w:pPr>
        <w:jc w:val="both"/>
        <w:rPr>
          <w:lang w:val="fr-CA"/>
        </w:rPr>
      </w:pPr>
      <w:r w:rsidRPr="2DD95D92" w:rsidR="145404B5">
        <w:rPr>
          <w:lang w:val="fr-CA"/>
        </w:rPr>
        <w:t xml:space="preserve">Le but du </w:t>
      </w:r>
      <w:r w:rsidRPr="2DD95D92" w:rsidR="3DCF619E">
        <w:rPr>
          <w:lang w:val="fr-CA"/>
        </w:rPr>
        <w:t xml:space="preserve">programme </w:t>
      </w:r>
      <w:r w:rsidRPr="2DD95D92" w:rsidR="145404B5">
        <w:rPr>
          <w:lang w:val="fr-CA"/>
        </w:rPr>
        <w:t xml:space="preserve">est de renforcer la capacité des </w:t>
      </w:r>
      <w:r w:rsidRPr="2DD95D92" w:rsidR="6FA78078">
        <w:rPr>
          <w:lang w:val="fr-CA"/>
        </w:rPr>
        <w:t xml:space="preserve">organisations </w:t>
      </w:r>
      <w:r w:rsidRPr="2DD95D92" w:rsidR="145404B5">
        <w:rPr>
          <w:lang w:val="fr-CA"/>
        </w:rPr>
        <w:t xml:space="preserve">à mettre en œuvre des </w:t>
      </w:r>
      <w:r w:rsidRPr="2DD95D92" w:rsidR="6FA78078">
        <w:rPr>
          <w:lang w:val="fr-CA"/>
        </w:rPr>
        <w:t xml:space="preserve">activités d’éducation aux droits </w:t>
      </w:r>
      <w:r w:rsidRPr="2DD95D92" w:rsidR="6FA78078">
        <w:rPr>
          <w:lang w:val="fr-CA"/>
        </w:rPr>
        <w:t>humains (sessions de formation, campagnes de plaidoyer ou de sensibilisation, etc.) qui favorisent l</w:t>
      </w:r>
      <w:r w:rsidRPr="2DD95D92" w:rsidR="145404B5">
        <w:rPr>
          <w:lang w:val="fr-CA"/>
        </w:rPr>
        <w:t>'égalité de genre.</w:t>
      </w:r>
      <w:r w:rsidRPr="2DD95D92" w:rsidR="6FA78078">
        <w:rPr>
          <w:lang w:val="fr-CA"/>
        </w:rPr>
        <w:t xml:space="preserve"> A cette fin, le pro</w:t>
      </w:r>
      <w:r w:rsidRPr="2DD95D92" w:rsidR="7FB0FA23">
        <w:rPr>
          <w:lang w:val="fr-CA"/>
        </w:rPr>
        <w:t>gramme offre aux organisations participantes</w:t>
      </w:r>
      <w:r w:rsidRPr="2DD95D92" w:rsidR="6FA78078">
        <w:rPr>
          <w:lang w:val="fr-CA"/>
        </w:rPr>
        <w:t xml:space="preserve"> des formations</w:t>
      </w:r>
      <w:r w:rsidRPr="2DD95D92" w:rsidR="154F7FAB">
        <w:rPr>
          <w:lang w:val="fr-CA"/>
        </w:rPr>
        <w:t xml:space="preserve"> en présentielle</w:t>
      </w:r>
      <w:r w:rsidRPr="2DD95D92" w:rsidR="66164997">
        <w:rPr>
          <w:lang w:val="fr-CA"/>
        </w:rPr>
        <w:t xml:space="preserve"> et en ligne</w:t>
      </w:r>
      <w:r w:rsidRPr="2DD95D92" w:rsidR="022916DA">
        <w:rPr>
          <w:lang w:val="fr-CA"/>
        </w:rPr>
        <w:t xml:space="preserve">, </w:t>
      </w:r>
      <w:r w:rsidRPr="2DD95D92" w:rsidR="66164997">
        <w:rPr>
          <w:lang w:val="fr-CA"/>
        </w:rPr>
        <w:t>des microfinancements et de l’appui pour</w:t>
      </w:r>
      <w:r w:rsidRPr="2DD95D92" w:rsidR="51F15403">
        <w:rPr>
          <w:lang w:val="fr-CA"/>
        </w:rPr>
        <w:t xml:space="preserve"> mettre en œuvre des initiatives communautaires</w:t>
      </w:r>
      <w:r w:rsidRPr="2DD95D92" w:rsidR="022916DA">
        <w:rPr>
          <w:lang w:val="fr-CA"/>
        </w:rPr>
        <w:t xml:space="preserve"> d’éducation aux droits humains</w:t>
      </w:r>
      <w:r w:rsidRPr="2DD95D92" w:rsidR="6FA78078">
        <w:rPr>
          <w:lang w:val="fr-CA"/>
        </w:rPr>
        <w:t xml:space="preserve">, </w:t>
      </w:r>
      <w:r w:rsidRPr="2DD95D92" w:rsidR="644EF26A">
        <w:rPr>
          <w:lang w:val="fr-CA"/>
        </w:rPr>
        <w:t xml:space="preserve">des </w:t>
      </w:r>
      <w:r w:rsidRPr="2DD95D92" w:rsidR="51F15403">
        <w:rPr>
          <w:lang w:val="fr-CA"/>
        </w:rPr>
        <w:t xml:space="preserve">ateliers et </w:t>
      </w:r>
      <w:r w:rsidRPr="2DD95D92" w:rsidR="644EF26A">
        <w:rPr>
          <w:lang w:val="fr-CA"/>
        </w:rPr>
        <w:t>séan</w:t>
      </w:r>
      <w:r w:rsidRPr="2DD95D92" w:rsidR="154F7FAB">
        <w:rPr>
          <w:lang w:val="fr-CA"/>
        </w:rPr>
        <w:t>ces de coaching en présentielle</w:t>
      </w:r>
      <w:r w:rsidRPr="2DD95D92" w:rsidR="644EF26A">
        <w:rPr>
          <w:lang w:val="fr-CA"/>
        </w:rPr>
        <w:t xml:space="preserve"> et en ligne </w:t>
      </w:r>
      <w:r w:rsidRPr="2DD95D92" w:rsidR="6FA78078">
        <w:rPr>
          <w:lang w:val="fr-CA"/>
        </w:rPr>
        <w:t>et div</w:t>
      </w:r>
      <w:r w:rsidRPr="2DD95D92" w:rsidR="7A3A251E">
        <w:rPr>
          <w:lang w:val="fr-CA"/>
        </w:rPr>
        <w:t xml:space="preserve">erses activités de réseautage, </w:t>
      </w:r>
      <w:r w:rsidRPr="2DD95D92" w:rsidR="6FA78078">
        <w:rPr>
          <w:lang w:val="fr-CA"/>
        </w:rPr>
        <w:t xml:space="preserve">de </w:t>
      </w:r>
      <w:r w:rsidRPr="2DD95D92" w:rsidR="633F3193">
        <w:rPr>
          <w:lang w:val="fr-CA"/>
        </w:rPr>
        <w:t xml:space="preserve">soutien et </w:t>
      </w:r>
      <w:r w:rsidRPr="2DD95D92" w:rsidR="644EF26A">
        <w:rPr>
          <w:lang w:val="fr-CA"/>
        </w:rPr>
        <w:t>d’évaluation</w:t>
      </w:r>
      <w:r w:rsidRPr="2DD95D92" w:rsidR="633F3193">
        <w:rPr>
          <w:lang w:val="fr-CA"/>
        </w:rPr>
        <w:t xml:space="preserve">. </w:t>
      </w:r>
    </w:p>
    <w:p w:rsidRPr="001421A8" w:rsidR="00B35E8A" w:rsidP="6FDD263F" w:rsidRDefault="633F3193" w14:paraId="7C5E86C8" w14:textId="77777777">
      <w:pPr>
        <w:jc w:val="both"/>
        <w:rPr>
          <w:b w:val="1"/>
          <w:bCs w:val="1"/>
          <w:lang w:val="fr-CA"/>
        </w:rPr>
      </w:pPr>
      <w:r w:rsidRPr="2DD95D92" w:rsidR="633F3193">
        <w:rPr>
          <w:b w:val="1"/>
          <w:bCs w:val="1"/>
          <w:lang w:val="fr-CA"/>
        </w:rPr>
        <w:t>Objectifs du programme</w:t>
      </w:r>
    </w:p>
    <w:p w:rsidRPr="00995D35" w:rsidR="00B35E8A" w:rsidP="6FDD263F" w:rsidRDefault="633F3193" w14:paraId="31E69FE7" w14:textId="77777777">
      <w:pPr>
        <w:jc w:val="both"/>
        <w:rPr>
          <w:lang w:val="fr-CA"/>
        </w:rPr>
      </w:pPr>
      <w:r w:rsidRPr="2DD95D92" w:rsidR="633F3193">
        <w:rPr>
          <w:lang w:val="fr-CA"/>
        </w:rPr>
        <w:t>À l’issue du programme, les organisations participantes devraient être en mesure :</w:t>
      </w:r>
    </w:p>
    <w:p w:rsidRPr="00995D35" w:rsidR="00B35E8A" w:rsidP="6FDD263F" w:rsidRDefault="633F3193" w14:paraId="3A0E83B4" w14:textId="15D4C435">
      <w:pPr>
        <w:pStyle w:val="Paragraphedeliste"/>
        <w:numPr>
          <w:ilvl w:val="0"/>
          <w:numId w:val="1"/>
        </w:numPr>
        <w:jc w:val="both"/>
        <w:rPr>
          <w:lang w:val="fr-CA"/>
        </w:rPr>
      </w:pPr>
      <w:r w:rsidRPr="2DD95D92" w:rsidR="633F3193">
        <w:rPr>
          <w:lang w:val="fr-CA"/>
        </w:rPr>
        <w:t>D’utiliser</w:t>
      </w:r>
      <w:r w:rsidRPr="2DD95D92" w:rsidR="633F3193">
        <w:rPr>
          <w:lang w:val="fr-CA"/>
        </w:rPr>
        <w:t xml:space="preserve"> un cadre fondé sur les normes et principes des droits humains pour analyser les problématiques de leur contexte et, notamment, les défis particuliers que rencontrent les filles et les femmes de leur milieu;</w:t>
      </w:r>
    </w:p>
    <w:p w:rsidRPr="00995D35" w:rsidR="00B35E8A" w:rsidP="6FDD263F" w:rsidRDefault="633F3193" w14:paraId="43FD91D3" w14:textId="6495F19A">
      <w:pPr>
        <w:pStyle w:val="Paragraphedeliste"/>
        <w:numPr>
          <w:ilvl w:val="0"/>
          <w:numId w:val="1"/>
        </w:numPr>
        <w:jc w:val="both"/>
        <w:rPr>
          <w:lang w:val="fr-CA"/>
        </w:rPr>
      </w:pPr>
      <w:r w:rsidRPr="2DD95D92" w:rsidR="633F3193">
        <w:rPr>
          <w:lang w:val="fr-CA"/>
        </w:rPr>
        <w:t>D’intégrer</w:t>
      </w:r>
      <w:r w:rsidRPr="2DD95D92" w:rsidR="633F3193">
        <w:rPr>
          <w:lang w:val="fr-CA"/>
        </w:rPr>
        <w:t xml:space="preserve"> une approche participative dans leur travail d’éducation aux droits humains</w:t>
      </w:r>
      <w:r w:rsidRPr="2DD95D92" w:rsidR="7A3A251E">
        <w:rPr>
          <w:lang w:val="fr-CA"/>
        </w:rPr>
        <w:t>, afin de favoriser l’inclusion de toutes et tous, dans une perspective d’égalité de genre;</w:t>
      </w:r>
    </w:p>
    <w:p w:rsidRPr="00995D35" w:rsidR="00B35E8A" w:rsidP="6FDD263F" w:rsidRDefault="633F3193" w14:paraId="4EF048C9" w14:textId="31390ACD">
      <w:pPr>
        <w:pStyle w:val="Paragraphedeliste"/>
        <w:numPr>
          <w:ilvl w:val="0"/>
          <w:numId w:val="1"/>
        </w:numPr>
        <w:jc w:val="both"/>
        <w:rPr>
          <w:lang w:val="fr-CA"/>
        </w:rPr>
      </w:pPr>
      <w:r w:rsidRPr="2DD95D92" w:rsidR="633F3193">
        <w:rPr>
          <w:lang w:val="fr-CA"/>
        </w:rPr>
        <w:t>De</w:t>
      </w:r>
      <w:r w:rsidRPr="2DD95D92" w:rsidR="633F3193">
        <w:rPr>
          <w:lang w:val="fr-CA"/>
        </w:rPr>
        <w:t xml:space="preserve"> mettre en pratique des stratégies pour promouvoir l’égalité de </w:t>
      </w:r>
      <w:r w:rsidRPr="2DD95D92" w:rsidR="4842CBD5">
        <w:rPr>
          <w:lang w:val="fr-CA"/>
        </w:rPr>
        <w:t>genre dans le</w:t>
      </w:r>
      <w:r w:rsidRPr="2DD95D92" w:rsidR="633F3193">
        <w:rPr>
          <w:lang w:val="fr-CA"/>
        </w:rPr>
        <w:t xml:space="preserve"> travail d’éducation aux droits humains</w:t>
      </w:r>
      <w:r w:rsidRPr="2DD95D92" w:rsidR="4842CBD5">
        <w:rPr>
          <w:lang w:val="fr-CA"/>
        </w:rPr>
        <w:t xml:space="preserve"> de leur organisation</w:t>
      </w:r>
      <w:r w:rsidRPr="2DD95D92" w:rsidR="7A3A251E">
        <w:rPr>
          <w:lang w:val="fr-CA"/>
        </w:rPr>
        <w:t>;</w:t>
      </w:r>
    </w:p>
    <w:p w:rsidRPr="00995D35" w:rsidR="001421A8" w:rsidP="6FDD263F" w:rsidRDefault="7A3A251E" w14:paraId="79598FF8" w14:textId="336BE75E">
      <w:pPr>
        <w:pStyle w:val="Paragraphedeliste"/>
        <w:numPr>
          <w:ilvl w:val="0"/>
          <w:numId w:val="1"/>
        </w:numPr>
        <w:jc w:val="both"/>
        <w:rPr>
          <w:lang w:val="fr-CA"/>
        </w:rPr>
      </w:pPr>
      <w:r w:rsidRPr="2DD95D92" w:rsidR="7A3A251E">
        <w:rPr>
          <w:lang w:val="fr-CA"/>
        </w:rPr>
        <w:t>D’explorer</w:t>
      </w:r>
      <w:r w:rsidRPr="2DD95D92" w:rsidR="633F3193">
        <w:rPr>
          <w:lang w:val="fr-CA"/>
        </w:rPr>
        <w:t xml:space="preserve"> des opportunités de réseautage essentielles à</w:t>
      </w:r>
      <w:r w:rsidRPr="2DD95D92" w:rsidR="7A3A251E">
        <w:rPr>
          <w:lang w:val="fr-CA"/>
        </w:rPr>
        <w:t xml:space="preserve"> </w:t>
      </w:r>
      <w:r w:rsidRPr="2DD95D92" w:rsidR="633F3193">
        <w:rPr>
          <w:lang w:val="fr-CA"/>
        </w:rPr>
        <w:t>l’avancement de l</w:t>
      </w:r>
      <w:r w:rsidRPr="2DD95D92" w:rsidR="022916DA">
        <w:rPr>
          <w:lang w:val="fr-CA"/>
        </w:rPr>
        <w:t>’égalité de genre</w:t>
      </w:r>
      <w:r w:rsidRPr="2DD95D92" w:rsidR="7A3A251E">
        <w:rPr>
          <w:lang w:val="fr-CA"/>
        </w:rPr>
        <w:t xml:space="preserve"> dans leur pays et la région MENA;</w:t>
      </w:r>
    </w:p>
    <w:p w:rsidRPr="00995D35" w:rsidR="001421A8" w:rsidP="6FDD263F" w:rsidRDefault="633F3193" w14:paraId="33148B33" w14:textId="3381D52B">
      <w:pPr>
        <w:pStyle w:val="Paragraphedeliste"/>
        <w:numPr>
          <w:ilvl w:val="0"/>
          <w:numId w:val="1"/>
        </w:numPr>
        <w:jc w:val="both"/>
        <w:rPr>
          <w:lang w:val="fr-CA"/>
        </w:rPr>
      </w:pPr>
      <w:r w:rsidRPr="2DD95D92" w:rsidR="633F3193">
        <w:rPr>
          <w:lang w:val="fr-CA"/>
        </w:rPr>
        <w:t>D’employer</w:t>
      </w:r>
      <w:r w:rsidRPr="2DD95D92" w:rsidR="633F3193">
        <w:rPr>
          <w:lang w:val="fr-CA"/>
        </w:rPr>
        <w:t xml:space="preserve"> un processus d’évaluation de base pour estimer les résultats de leurs activités d’éducation aux droits humains</w:t>
      </w:r>
      <w:r w:rsidRPr="2DD95D92" w:rsidR="7A3A251E">
        <w:rPr>
          <w:lang w:val="fr-CA"/>
        </w:rPr>
        <w:t>.</w:t>
      </w:r>
    </w:p>
    <w:p w:rsidRPr="00995D35" w:rsidR="001421A8" w:rsidP="6FDD263F" w:rsidRDefault="7A3A251E" w14:paraId="2B070B79" w14:textId="77777777">
      <w:pPr>
        <w:jc w:val="both"/>
        <w:rPr>
          <w:b w:val="1"/>
          <w:bCs w:val="1"/>
          <w:lang w:val="fr-CA"/>
        </w:rPr>
      </w:pPr>
      <w:r w:rsidRPr="2DD95D92" w:rsidR="7A3A251E">
        <w:rPr>
          <w:b w:val="1"/>
          <w:bCs w:val="1"/>
          <w:lang w:val="fr-CA"/>
        </w:rPr>
        <w:t>Modèle d’apprentissage du Programme</w:t>
      </w:r>
    </w:p>
    <w:p w:rsidR="001421A8" w:rsidP="6FDD263F" w:rsidRDefault="66164997" w14:paraId="58D5C0B3" w14:textId="77777777">
      <w:pPr>
        <w:jc w:val="both"/>
        <w:rPr>
          <w:lang w:val="fr-CA"/>
        </w:rPr>
      </w:pPr>
      <w:r w:rsidRPr="2DD95D92" w:rsidR="66164997">
        <w:rPr>
          <w:lang w:val="fr-CA"/>
        </w:rPr>
        <w:t>C</w:t>
      </w:r>
      <w:r w:rsidRPr="2DD95D92" w:rsidR="7A3A251E">
        <w:rPr>
          <w:lang w:val="fr-CA"/>
        </w:rPr>
        <w:t xml:space="preserve">e programme </w:t>
      </w:r>
      <w:r w:rsidRPr="2DD95D92" w:rsidR="66164997">
        <w:rPr>
          <w:lang w:val="fr-CA"/>
        </w:rPr>
        <w:t xml:space="preserve">d’éducation en droits humains </w:t>
      </w:r>
      <w:r w:rsidRPr="2DD95D92" w:rsidR="7A3A251E">
        <w:rPr>
          <w:lang w:val="fr-CA"/>
        </w:rPr>
        <w:t>est fondé sur les principes de l’apprentissage pour adultes basé sur l’expérience. La majeure partie du contenu provient des participant-e</w:t>
      </w:r>
      <w:r w:rsidRPr="2DD95D92" w:rsidR="66164997">
        <w:rPr>
          <w:lang w:val="fr-CA"/>
        </w:rPr>
        <w:t xml:space="preserve">-s, le Programme </w:t>
      </w:r>
      <w:r w:rsidRPr="2DD95D92" w:rsidR="7A3A251E">
        <w:rPr>
          <w:lang w:val="fr-CA"/>
        </w:rPr>
        <w:t>constituant le cadre dans lequel sont partagées les expériences. L’accent est placé sur la mise e</w:t>
      </w:r>
      <w:r w:rsidRPr="2DD95D92" w:rsidR="66164997">
        <w:rPr>
          <w:lang w:val="fr-CA"/>
        </w:rPr>
        <w:t xml:space="preserve">n </w:t>
      </w:r>
      <w:r w:rsidRPr="2DD95D92" w:rsidR="7A3A251E">
        <w:rPr>
          <w:lang w:val="fr-CA"/>
        </w:rPr>
        <w:t>application des connaissances acquises et sur l’élaboration de stratégies d’action. La réflexion et l’évaluation continues jouent un rôle central dans ce processus d’apprentissage.</w:t>
      </w:r>
    </w:p>
    <w:p w:rsidR="0099290C" w:rsidP="6FDD263F" w:rsidRDefault="2F1DD860" w14:paraId="5C1CBE90" w14:textId="77777777">
      <w:pPr>
        <w:jc w:val="both"/>
        <w:rPr>
          <w:b w:val="1"/>
          <w:bCs w:val="1"/>
          <w:lang w:val="fr-CA"/>
        </w:rPr>
      </w:pPr>
      <w:r w:rsidRPr="2DD95D92" w:rsidR="2F1DD860">
        <w:rPr>
          <w:b w:val="1"/>
          <w:bCs w:val="1"/>
          <w:lang w:val="fr-CA"/>
        </w:rPr>
        <w:t xml:space="preserve">Activités du Programme : </w:t>
      </w:r>
    </w:p>
    <w:p w:rsidR="007F1E55" w:rsidP="6FDD263F" w:rsidRDefault="4842CBD5" w14:paraId="716C01E2" w14:textId="77777777" w14:noSpellErr="1">
      <w:pPr>
        <w:jc w:val="both"/>
        <w:rPr>
          <w:lang w:val="fr-CA"/>
        </w:rPr>
      </w:pPr>
      <w:r w:rsidRPr="2DD95D92" w:rsidR="0FCAC28A">
        <w:rPr>
          <w:u w:val="none"/>
          <w:lang w:val="fr-CA"/>
        </w:rPr>
        <w:t>A titre indicatif</w:t>
      </w:r>
      <w:r w:rsidRPr="2DD95D92" w:rsidR="0FCAC28A">
        <w:rPr>
          <w:u w:val="none"/>
          <w:lang w:val="fr-CA"/>
        </w:rPr>
        <w:t>,</w:t>
      </w:r>
      <w:r w:rsidRPr="2DD95D92" w:rsidR="0FCAC28A">
        <w:rPr>
          <w:lang w:val="fr-CA"/>
        </w:rPr>
        <w:t xml:space="preserve"> voici le calendrier des principales activités envisagées dans le </w:t>
      </w:r>
      <w:r w:rsidRPr="2DD95D92" w:rsidR="7EC6DC47">
        <w:rPr>
          <w:lang w:val="fr-CA"/>
        </w:rPr>
        <w:t xml:space="preserve">cadre du programme. </w:t>
      </w:r>
      <w:r w:rsidRPr="2DD95D92" w:rsidR="7EC6DC47">
        <w:rPr>
          <w:u w:val="single"/>
          <w:lang w:val="fr-CA"/>
        </w:rPr>
        <w:t>C</w:t>
      </w:r>
      <w:r w:rsidRPr="2DD95D92" w:rsidR="0FCAC28A">
        <w:rPr>
          <w:u w:val="single"/>
          <w:lang w:val="fr-CA"/>
        </w:rPr>
        <w:t>e calendrier est sujet à changement</w:t>
      </w:r>
      <w:r w:rsidRPr="2DD95D92" w:rsidR="0FCAC28A">
        <w:rPr>
          <w:lang w:val="fr-CA"/>
        </w:rPr>
        <w:t xml:space="preserve">, en fonction des besoins des organisations </w:t>
      </w:r>
      <w:r w:rsidRPr="2DD95D92" w:rsidR="600AD7D3">
        <w:rPr>
          <w:lang w:val="fr-CA"/>
        </w:rPr>
        <w:t xml:space="preserve">sélectionnées </w:t>
      </w:r>
      <w:r w:rsidRPr="2DD95D92" w:rsidR="0FCAC28A">
        <w:rPr>
          <w:lang w:val="fr-CA"/>
        </w:rPr>
        <w:t>ou de l’évolution du contexte.</w:t>
      </w:r>
    </w:p>
    <w:tbl>
      <w:tblPr>
        <w:tblStyle w:val="Grilledutableau"/>
        <w:tblW w:w="0" w:type="auto"/>
        <w:tblLook w:val="04A0" w:firstRow="1" w:lastRow="0" w:firstColumn="1" w:lastColumn="0" w:noHBand="0" w:noVBand="1"/>
      </w:tblPr>
      <w:tblGrid>
        <w:gridCol w:w="7225"/>
        <w:gridCol w:w="1984"/>
      </w:tblGrid>
      <w:tr w:rsidRPr="001559CC" w:rsidR="2F955DDA" w:rsidTr="05B13CF7" w14:paraId="003513C7" w14:textId="77777777">
        <w:tc>
          <w:tcPr>
            <w:tcW w:w="7225" w:type="dxa"/>
            <w:tcMar/>
          </w:tcPr>
          <w:p w:rsidR="00717B64" w:rsidP="6FDD263F" w:rsidRDefault="7461C0C5" w14:paraId="70AC43D5" w14:textId="77777777">
            <w:pPr>
              <w:jc w:val="both"/>
              <w:rPr>
                <w:b w:val="1"/>
                <w:bCs w:val="1"/>
                <w:lang w:val="fr-CA"/>
              </w:rPr>
            </w:pPr>
            <w:r w:rsidRPr="2DD95D92" w:rsidR="70D51372">
              <w:rPr>
                <w:b w:val="1"/>
                <w:bCs w:val="1"/>
                <w:lang w:val="fr-CA"/>
              </w:rPr>
              <w:t>Session d’information</w:t>
            </w:r>
          </w:p>
          <w:p w:rsidR="2F955DDA" w:rsidP="2DD95D92" w:rsidRDefault="7461C0C5" w14:paraId="5E99EC0F" w14:textId="685E9B6F">
            <w:pPr>
              <w:jc w:val="both"/>
              <w:rPr>
                <w:lang w:val="fr-CA"/>
              </w:rPr>
            </w:pPr>
            <w:r w:rsidRPr="2DD95D92" w:rsidR="70D51372">
              <w:rPr>
                <w:lang w:val="fr-CA"/>
              </w:rPr>
              <w:t xml:space="preserve">(Incluant période de questions relatives à l’appel </w:t>
            </w:r>
            <w:r w:rsidRPr="2DD95D92" w:rsidR="34BF7E91">
              <w:rPr>
                <w:lang w:val="fr-CA"/>
              </w:rPr>
              <w:t>à candidature)</w:t>
            </w:r>
          </w:p>
        </w:tc>
        <w:tc>
          <w:tcPr>
            <w:tcW w:w="1984" w:type="dxa"/>
            <w:tcMar/>
          </w:tcPr>
          <w:p w:rsidR="36E05319" w:rsidP="1D467027" w:rsidRDefault="36E05319" w14:paraId="1E9D7E8F" w14:textId="58190FBB">
            <w:pPr>
              <w:pStyle w:val="Normal"/>
              <w:jc w:val="both"/>
              <w:rPr>
                <w:lang w:val="fr-CA"/>
              </w:rPr>
            </w:pPr>
            <w:r w:rsidRPr="2DD95D92" w:rsidR="31DCB00B">
              <w:rPr>
                <w:lang w:val="fr-CA"/>
              </w:rPr>
              <w:t xml:space="preserve">En français : </w:t>
            </w:r>
            <w:r w:rsidRPr="2DD95D92" w:rsidR="2B477DBA">
              <w:rPr>
                <w:lang w:val="fr-CA"/>
              </w:rPr>
              <w:t>4 juillet 2022, à 14h</w:t>
            </w:r>
          </w:p>
          <w:p w:rsidR="2F955DDA" w:rsidP="1D467027" w:rsidRDefault="59D93333" w14:paraId="59438D56" w14:textId="1BF42A06">
            <w:pPr>
              <w:pStyle w:val="Normal"/>
              <w:jc w:val="both"/>
              <w:rPr>
                <w:lang w:val="fr-CA"/>
              </w:rPr>
            </w:pPr>
            <w:r w:rsidRPr="2DD95D92" w:rsidR="31DCB00B">
              <w:rPr>
                <w:lang w:val="fr-CA"/>
              </w:rPr>
              <w:t xml:space="preserve">En arabe : </w:t>
            </w:r>
            <w:r w:rsidRPr="2DD95D92" w:rsidR="2B477DBA">
              <w:rPr>
                <w:lang w:val="fr-CA"/>
              </w:rPr>
              <w:t>4 juillet 2022, à 16h</w:t>
            </w:r>
          </w:p>
        </w:tc>
      </w:tr>
      <w:tr w:rsidR="002220C4" w:rsidTr="05B13CF7" w14:paraId="7ED76598" w14:textId="77777777">
        <w:tc>
          <w:tcPr>
            <w:tcW w:w="7225" w:type="dxa"/>
            <w:tcMar/>
          </w:tcPr>
          <w:p w:rsidRPr="00836F67" w:rsidR="002220C4" w:rsidP="6FDD263F" w:rsidRDefault="35E99F85" w14:paraId="1F834559" w14:textId="77777777">
            <w:pPr>
              <w:jc w:val="both"/>
              <w:rPr>
                <w:b w:val="1"/>
                <w:bCs w:val="1"/>
                <w:lang w:val="fr-CA"/>
              </w:rPr>
            </w:pPr>
            <w:r w:rsidRPr="2DD95D92" w:rsidR="039C0E04">
              <w:rPr>
                <w:b w:val="1"/>
                <w:bCs w:val="1"/>
                <w:lang w:val="fr-CA"/>
              </w:rPr>
              <w:t>Date limite de soumission des candidatures </w:t>
            </w:r>
          </w:p>
        </w:tc>
        <w:tc>
          <w:tcPr>
            <w:tcW w:w="1984" w:type="dxa"/>
            <w:tcMar/>
          </w:tcPr>
          <w:p w:rsidR="2B477DBA" w:rsidP="1D467027" w:rsidRDefault="2B477DBA" w14:paraId="5EEDA71D" w14:textId="23C5319B">
            <w:pPr>
              <w:pStyle w:val="Normal"/>
              <w:jc w:val="both"/>
              <w:rPr>
                <w:lang w:val="fr-CA"/>
              </w:rPr>
            </w:pPr>
            <w:r w:rsidRPr="2DD95D92" w:rsidR="2B477DBA">
              <w:rPr>
                <w:lang w:val="fr-CA"/>
              </w:rPr>
              <w:t>22 juillet 2022</w:t>
            </w:r>
          </w:p>
          <w:p w:rsidR="0055177E" w:rsidP="6FDD263F" w:rsidRDefault="0055177E" w14:paraId="672A6659" w14:textId="77777777">
            <w:pPr>
              <w:jc w:val="both"/>
              <w:rPr>
                <w:lang w:val="fr-CA"/>
              </w:rPr>
            </w:pPr>
          </w:p>
        </w:tc>
      </w:tr>
      <w:tr w:rsidR="002220C4" w:rsidTr="05B13CF7" w14:paraId="4A78C619" w14:textId="77777777">
        <w:trPr>
          <w:trHeight w:val="600"/>
        </w:trPr>
        <w:tc>
          <w:tcPr>
            <w:tcW w:w="7225" w:type="dxa"/>
            <w:tcMar/>
          </w:tcPr>
          <w:p w:rsidRPr="00836F67" w:rsidR="002220C4" w:rsidP="6FDD263F" w:rsidRDefault="35E99F85" w14:paraId="67075744" w14:textId="77777777">
            <w:pPr>
              <w:jc w:val="both"/>
              <w:rPr>
                <w:b w:val="1"/>
                <w:bCs w:val="1"/>
                <w:lang w:val="fr-CA"/>
              </w:rPr>
            </w:pPr>
            <w:r w:rsidRPr="2DD95D92" w:rsidR="039C0E04">
              <w:rPr>
                <w:b w:val="1"/>
                <w:bCs w:val="1"/>
                <w:lang w:val="fr-CA"/>
              </w:rPr>
              <w:t>Annonce des organisations sélectionnées</w:t>
            </w:r>
          </w:p>
        </w:tc>
        <w:tc>
          <w:tcPr>
            <w:tcW w:w="1984" w:type="dxa"/>
            <w:tcMar/>
          </w:tcPr>
          <w:p w:rsidR="002220C4" w:rsidP="2DD95D92" w:rsidRDefault="59D93333" w14:paraId="38F7496C" w14:textId="277D5ECD">
            <w:pPr>
              <w:jc w:val="both"/>
              <w:rPr>
                <w:lang w:val="fr-CA"/>
              </w:rPr>
            </w:pPr>
            <w:r w:rsidRPr="05B13CF7" w:rsidR="31DCB00B">
              <w:rPr>
                <w:lang w:val="fr-CA"/>
              </w:rPr>
              <w:t xml:space="preserve"> </w:t>
            </w:r>
            <w:r w:rsidRPr="05B13CF7" w:rsidR="31DCB00B">
              <w:rPr>
                <w:lang w:val="fr-CA"/>
              </w:rPr>
              <w:t xml:space="preserve">15 </w:t>
            </w:r>
            <w:r w:rsidRPr="05B13CF7" w:rsidR="31DCB00B">
              <w:rPr>
                <w:lang w:val="fr-CA"/>
              </w:rPr>
              <w:t>août</w:t>
            </w:r>
            <w:r w:rsidRPr="05B13CF7" w:rsidR="31DCB00B">
              <w:rPr>
                <w:lang w:val="fr-CA"/>
              </w:rPr>
              <w:t xml:space="preserve"> </w:t>
            </w:r>
            <w:r w:rsidRPr="05B13CF7" w:rsidR="728B1EE3">
              <w:rPr>
                <w:lang w:val="fr-CA"/>
              </w:rPr>
              <w:t>2022</w:t>
            </w:r>
          </w:p>
          <w:p w:rsidR="0055177E" w:rsidP="6FDD263F" w:rsidRDefault="0055177E" w14:paraId="0A37501D" w14:textId="77777777">
            <w:pPr>
              <w:jc w:val="both"/>
              <w:rPr>
                <w:lang w:val="fr-CA"/>
              </w:rPr>
            </w:pPr>
          </w:p>
        </w:tc>
      </w:tr>
      <w:tr w:rsidR="002220C4" w:rsidTr="05B13CF7" w14:paraId="06C64FC4" w14:textId="77777777">
        <w:tc>
          <w:tcPr>
            <w:tcW w:w="7225" w:type="dxa"/>
            <w:tcMar/>
          </w:tcPr>
          <w:p w:rsidR="002220C4" w:rsidP="6FDD263F" w:rsidRDefault="35E99F85" w14:paraId="0E722D84" w14:textId="22C76E3A">
            <w:pPr>
              <w:jc w:val="both"/>
              <w:rPr>
                <w:lang w:val="fr-CA"/>
              </w:rPr>
            </w:pPr>
            <w:r w:rsidRPr="2DD95D92" w:rsidR="039C0E04">
              <w:rPr>
                <w:b w:val="1"/>
                <w:bCs w:val="1"/>
                <w:lang w:val="fr-CA"/>
              </w:rPr>
              <w:t>Groupe de discussion</w:t>
            </w:r>
            <w:r w:rsidRPr="2DD95D92" w:rsidR="039C0E04">
              <w:rPr>
                <w:lang w:val="fr-CA"/>
              </w:rPr>
              <w:t xml:space="preserve"> – </w:t>
            </w:r>
            <w:r w:rsidRPr="2DD95D92" w:rsidR="039C0E04">
              <w:rPr>
                <w:i w:val="1"/>
                <w:iCs w:val="1"/>
                <w:lang w:val="fr-CA"/>
              </w:rPr>
              <w:t xml:space="preserve">Identifier nos forces et nos besoins organisationnels </w:t>
            </w:r>
            <w:r>
              <w:br/>
            </w:r>
            <w:r>
              <w:br/>
            </w:r>
            <w:r w:rsidRPr="2DD95D92" w:rsidR="39E740EB">
              <w:rPr>
                <w:lang w:val="fr-CA"/>
              </w:rPr>
              <w:t>Atelier pr</w:t>
            </w:r>
            <w:r w:rsidRPr="2DD95D92" w:rsidR="51F15403">
              <w:rPr>
                <w:lang w:val="fr-CA"/>
              </w:rPr>
              <w:t>ésentiel ou en ligne d’environ 2</w:t>
            </w:r>
            <w:r w:rsidRPr="2DD95D92" w:rsidR="39E740EB">
              <w:rPr>
                <w:lang w:val="fr-CA"/>
              </w:rPr>
              <w:t>h</w:t>
            </w:r>
            <w:r>
              <w:br/>
            </w:r>
            <w:r w:rsidRPr="2DD95D92" w:rsidR="51F15403">
              <w:rPr>
                <w:lang w:val="fr-CA"/>
              </w:rPr>
              <w:t xml:space="preserve">(2 à 4 personnes par </w:t>
            </w:r>
            <w:r w:rsidRPr="2DD95D92" w:rsidR="60DAECB0">
              <w:rPr>
                <w:lang w:val="fr-CA"/>
              </w:rPr>
              <w:t>organisation)</w:t>
            </w:r>
          </w:p>
        </w:tc>
        <w:tc>
          <w:tcPr>
            <w:tcW w:w="1984" w:type="dxa"/>
            <w:tcMar/>
          </w:tcPr>
          <w:p w:rsidR="002220C4" w:rsidP="2DD95D92" w:rsidRDefault="35E99F85" w14:paraId="6E2E2773" w14:textId="6E165A40">
            <w:pPr>
              <w:jc w:val="both"/>
              <w:rPr>
                <w:lang w:val="fr-CA"/>
              </w:rPr>
            </w:pPr>
            <w:r w:rsidRPr="2DD95D92" w:rsidR="68B9F552">
              <w:rPr>
                <w:lang w:val="fr-CA"/>
              </w:rPr>
              <w:t>Aout – septembre 2022</w:t>
            </w:r>
          </w:p>
        </w:tc>
      </w:tr>
      <w:tr w:rsidR="002220C4" w:rsidTr="05B13CF7" w14:paraId="6750A7EB" w14:textId="77777777">
        <w:tc>
          <w:tcPr>
            <w:tcW w:w="7225" w:type="dxa"/>
            <w:tcMar/>
          </w:tcPr>
          <w:p w:rsidR="00717B64" w:rsidP="2DD95D92" w:rsidRDefault="35E99F85" w14:paraId="09C84102" w14:textId="77777777">
            <w:pPr>
              <w:jc w:val="both"/>
              <w:rPr>
                <w:i w:val="1"/>
                <w:iCs w:val="1"/>
                <w:lang w:val="fr-CA"/>
              </w:rPr>
            </w:pPr>
            <w:r w:rsidRPr="2DD95D92" w:rsidR="039C0E04">
              <w:rPr>
                <w:b w:val="1"/>
                <w:bCs w:val="1"/>
                <w:lang w:val="fr-CA"/>
              </w:rPr>
              <w:t xml:space="preserve">Formation </w:t>
            </w:r>
            <w:r w:rsidRPr="2DD95D92" w:rsidR="24FE3E8F">
              <w:rPr>
                <w:b w:val="1"/>
                <w:bCs w:val="1"/>
                <w:lang w:val="fr-CA"/>
              </w:rPr>
              <w:t>en ligne</w:t>
            </w:r>
            <w:r w:rsidRPr="2DD95D92" w:rsidR="24FE3E8F">
              <w:rPr>
                <w:lang w:val="fr-CA"/>
              </w:rPr>
              <w:t xml:space="preserve"> </w:t>
            </w:r>
            <w:r w:rsidRPr="2DD95D92" w:rsidR="60BD07B7">
              <w:rPr>
                <w:lang w:val="fr-CA"/>
              </w:rPr>
              <w:t>pour les</w:t>
            </w:r>
            <w:r w:rsidRPr="2DD95D92" w:rsidR="60DAECB0">
              <w:rPr>
                <w:lang w:val="fr-CA"/>
              </w:rPr>
              <w:t xml:space="preserve"> éducatrices et éducateurs en droits humains </w:t>
            </w:r>
            <w:r w:rsidRPr="2DD95D92" w:rsidR="039C0E04">
              <w:rPr>
                <w:lang w:val="fr-CA"/>
              </w:rPr>
              <w:t xml:space="preserve">– </w:t>
            </w:r>
            <w:r w:rsidRPr="2DD95D92" w:rsidR="039C0E04">
              <w:rPr>
                <w:i w:val="1"/>
                <w:iCs w:val="1"/>
                <w:lang w:val="fr-CA"/>
              </w:rPr>
              <w:t>Mettre le monde à l’Endroit</w:t>
            </w:r>
          </w:p>
          <w:p w:rsidR="009C50B6" w:rsidP="6FDD263F" w:rsidRDefault="009C50B6" w14:paraId="3EC6101D" w14:textId="4A7C404A">
            <w:pPr>
              <w:jc w:val="both"/>
              <w:rPr>
                <w:lang w:val="fr-CA"/>
              </w:rPr>
            </w:pPr>
          </w:p>
          <w:p w:rsidR="002220C4" w:rsidP="6FDD263F" w:rsidRDefault="0596C41B" w14:paraId="7BAA3A09" w14:textId="77777777">
            <w:pPr>
              <w:jc w:val="both"/>
              <w:rPr>
                <w:lang w:val="fr-CA"/>
              </w:rPr>
            </w:pPr>
            <w:r w:rsidRPr="2DD95D92" w:rsidR="39E740EB">
              <w:rPr>
                <w:lang w:val="fr-CA"/>
              </w:rPr>
              <w:t xml:space="preserve">Formation </w:t>
            </w:r>
            <w:r w:rsidRPr="2DD95D92" w:rsidR="62448992">
              <w:rPr>
                <w:lang w:val="fr-CA"/>
              </w:rPr>
              <w:t xml:space="preserve">en ligne </w:t>
            </w:r>
            <w:r w:rsidRPr="2DD95D92" w:rsidR="51F15403">
              <w:rPr>
                <w:lang w:val="fr-CA"/>
              </w:rPr>
              <w:t xml:space="preserve">asynchrone </w:t>
            </w:r>
            <w:r w:rsidRPr="2DD95D92" w:rsidR="39E740EB">
              <w:rPr>
                <w:lang w:val="fr-CA"/>
              </w:rPr>
              <w:t>comprenant 5 modules d’en</w:t>
            </w:r>
            <w:r w:rsidRPr="2DD95D92" w:rsidR="51F15403">
              <w:rPr>
                <w:lang w:val="fr-CA"/>
              </w:rPr>
              <w:t>viron 2h, pouvant être complétés</w:t>
            </w:r>
            <w:r w:rsidRPr="2DD95D92" w:rsidR="39E740EB">
              <w:rPr>
                <w:lang w:val="fr-CA"/>
              </w:rPr>
              <w:t xml:space="preserve"> </w:t>
            </w:r>
            <w:r w:rsidRPr="2DD95D92" w:rsidR="51F15403">
              <w:rPr>
                <w:lang w:val="fr-CA"/>
              </w:rPr>
              <w:t xml:space="preserve">suivant le </w:t>
            </w:r>
            <w:r w:rsidRPr="2DD95D92" w:rsidR="39E740EB">
              <w:rPr>
                <w:lang w:val="fr-CA"/>
              </w:rPr>
              <w:t>rythme de chaque personne</w:t>
            </w:r>
            <w:r w:rsidRPr="2DD95D92" w:rsidR="62448992">
              <w:rPr>
                <w:lang w:val="fr-CA"/>
              </w:rPr>
              <w:t>.</w:t>
            </w:r>
          </w:p>
          <w:p w:rsidR="0055177E" w:rsidP="6FDD263F" w:rsidRDefault="44358431" w14:paraId="2309076F" w14:textId="77777777">
            <w:pPr>
              <w:jc w:val="both"/>
              <w:rPr>
                <w:lang w:val="fr-CA"/>
              </w:rPr>
            </w:pPr>
            <w:r w:rsidRPr="2DD95D92" w:rsidR="60DAECB0">
              <w:rPr>
                <w:lang w:val="fr-CA"/>
              </w:rPr>
              <w:t xml:space="preserve">(Offerte à toutes les personnes intéressées. </w:t>
            </w:r>
            <w:r w:rsidRPr="2DD95D92" w:rsidR="60DAECB0">
              <w:rPr>
                <w:u w:val="single"/>
                <w:lang w:val="fr-CA"/>
              </w:rPr>
              <w:t>Prérequis obligatoire</w:t>
            </w:r>
            <w:r w:rsidRPr="2DD95D92" w:rsidR="60DAECB0">
              <w:rPr>
                <w:lang w:val="fr-CA"/>
              </w:rPr>
              <w:t xml:space="preserve"> pour les personnes qui participeront à la formation présentielle de 5 jours)</w:t>
            </w:r>
          </w:p>
        </w:tc>
        <w:tc>
          <w:tcPr>
            <w:tcW w:w="1984" w:type="dxa"/>
            <w:tcMar/>
          </w:tcPr>
          <w:p w:rsidR="002220C4" w:rsidP="2DD95D92" w:rsidRDefault="0596C41B" w14:paraId="787A55B8" w14:textId="02592152">
            <w:pPr>
              <w:jc w:val="both"/>
              <w:rPr>
                <w:lang w:val="fr-CA"/>
              </w:rPr>
            </w:pPr>
            <w:r w:rsidRPr="2DD95D92" w:rsidR="62E4D01A">
              <w:rPr>
                <w:lang w:val="fr-CA"/>
              </w:rPr>
              <w:t>Septembre – Octobre 2022</w:t>
            </w:r>
          </w:p>
        </w:tc>
      </w:tr>
      <w:tr w:rsidR="002220C4" w:rsidTr="05B13CF7" w14:paraId="19965A4A" w14:textId="77777777">
        <w:tc>
          <w:tcPr>
            <w:tcW w:w="7225" w:type="dxa"/>
            <w:tcMar/>
          </w:tcPr>
          <w:p w:rsidRPr="00AD3B45" w:rsidR="002220C4" w:rsidP="2DD95D92" w:rsidRDefault="0596C41B" w14:paraId="3081B017" w14:textId="77777777">
            <w:pPr>
              <w:jc w:val="both"/>
              <w:rPr>
                <w:i w:val="1"/>
                <w:iCs w:val="1"/>
                <w:lang w:val="fr-CA"/>
              </w:rPr>
            </w:pPr>
            <w:r w:rsidRPr="2DD95D92" w:rsidR="39E740EB">
              <w:rPr>
                <w:b w:val="1"/>
                <w:bCs w:val="1"/>
                <w:lang w:val="fr-CA"/>
              </w:rPr>
              <w:t>Groupe de discussion</w:t>
            </w:r>
            <w:r w:rsidRPr="2DD95D92" w:rsidR="39E740EB">
              <w:rPr>
                <w:lang w:val="fr-CA"/>
              </w:rPr>
              <w:t xml:space="preserve"> – </w:t>
            </w:r>
            <w:r w:rsidRPr="2DD95D92" w:rsidR="39E740EB">
              <w:rPr>
                <w:i w:val="1"/>
                <w:iCs w:val="1"/>
                <w:lang w:val="fr-CA"/>
              </w:rPr>
              <w:t>Analyser notre contexte en utilisant l’approche fondée sur les droits</w:t>
            </w:r>
          </w:p>
          <w:p w:rsidR="009C50B6" w:rsidP="6FDD263F" w:rsidRDefault="009C50B6" w14:paraId="5DAB6C7B" w14:textId="77777777">
            <w:pPr>
              <w:jc w:val="both"/>
              <w:rPr>
                <w:lang w:val="fr-CA"/>
              </w:rPr>
            </w:pPr>
          </w:p>
          <w:p w:rsidR="0066568D" w:rsidP="6FDD263F" w:rsidRDefault="0596C41B" w14:paraId="79F546BF" w14:textId="77777777">
            <w:pPr>
              <w:jc w:val="both"/>
              <w:rPr>
                <w:lang w:val="fr-CA"/>
              </w:rPr>
            </w:pPr>
            <w:r w:rsidRPr="2DD95D92" w:rsidR="39E740EB">
              <w:rPr>
                <w:lang w:val="fr-CA"/>
              </w:rPr>
              <w:t>Atelier pr</w:t>
            </w:r>
            <w:r w:rsidRPr="2DD95D92" w:rsidR="51F15403">
              <w:rPr>
                <w:lang w:val="fr-CA"/>
              </w:rPr>
              <w:t>ésentiel ou en ligne d’environ 2</w:t>
            </w:r>
            <w:r w:rsidRPr="2DD95D92" w:rsidR="39E740EB">
              <w:rPr>
                <w:lang w:val="fr-CA"/>
              </w:rPr>
              <w:t>h</w:t>
            </w:r>
          </w:p>
          <w:p w:rsidR="009C50B6" w:rsidP="6FDD263F" w:rsidRDefault="73D3A1F2" w14:paraId="1F4C7FC9" w14:textId="51A81322">
            <w:pPr>
              <w:jc w:val="both"/>
              <w:rPr>
                <w:lang w:val="fr-CA"/>
              </w:rPr>
            </w:pPr>
            <w:r w:rsidRPr="2DD95D92" w:rsidR="0479DB1D">
              <w:rPr>
                <w:lang w:val="fr-CA"/>
              </w:rPr>
              <w:t xml:space="preserve">(2 à 4 personnes par </w:t>
            </w:r>
            <w:r w:rsidRPr="2DD95D92" w:rsidR="60DAECB0">
              <w:rPr>
                <w:lang w:val="fr-CA"/>
              </w:rPr>
              <w:t>organisation)</w:t>
            </w:r>
          </w:p>
        </w:tc>
        <w:tc>
          <w:tcPr>
            <w:tcW w:w="1984" w:type="dxa"/>
            <w:tcMar/>
          </w:tcPr>
          <w:p w:rsidR="002220C4" w:rsidP="2DD95D92" w:rsidRDefault="0596C41B" w14:paraId="1A19CF38" w14:textId="1FED11A8">
            <w:pPr>
              <w:jc w:val="both"/>
              <w:rPr>
                <w:lang w:val="fr-CA"/>
              </w:rPr>
            </w:pPr>
            <w:r w:rsidRPr="2DD95D92" w:rsidR="62E4D01A">
              <w:rPr>
                <w:lang w:val="fr-CA"/>
              </w:rPr>
              <w:t>Novembre 2022</w:t>
            </w:r>
          </w:p>
        </w:tc>
      </w:tr>
      <w:tr w:rsidR="002220C4" w:rsidTr="05B13CF7" w14:paraId="0AFC1411" w14:textId="77777777">
        <w:tc>
          <w:tcPr>
            <w:tcW w:w="7225" w:type="dxa"/>
            <w:tcMar/>
          </w:tcPr>
          <w:p w:rsidR="002220C4" w:rsidP="6FDD263F" w:rsidRDefault="44358431" w14:paraId="3C68E30C" w14:textId="2172A800">
            <w:pPr>
              <w:jc w:val="both"/>
              <w:rPr>
                <w:lang w:val="fr-CA"/>
              </w:rPr>
            </w:pPr>
            <w:r w:rsidRPr="2DD95D92" w:rsidR="60DAECB0">
              <w:rPr>
                <w:b w:val="1"/>
                <w:bCs w:val="1"/>
                <w:lang w:val="fr-CA"/>
              </w:rPr>
              <w:t>Formation</w:t>
            </w:r>
            <w:r w:rsidRPr="2DD95D92" w:rsidR="60DAECB0">
              <w:rPr>
                <w:lang w:val="fr-CA"/>
              </w:rPr>
              <w:t xml:space="preserve"> des éducatrices et éducateurs en droits humains - </w:t>
            </w:r>
            <w:r w:rsidRPr="2DD95D92" w:rsidR="60DAECB0">
              <w:rPr>
                <w:i w:val="1"/>
                <w:iCs w:val="1"/>
                <w:lang w:val="fr-CA"/>
              </w:rPr>
              <w:t>Promouvoir l’égalité de genre par l’éducation aux droits humains</w:t>
            </w:r>
          </w:p>
          <w:p w:rsidR="0055177E" w:rsidP="6FDD263F" w:rsidRDefault="0055177E" w14:paraId="02EB378F" w14:textId="77777777">
            <w:pPr>
              <w:jc w:val="both"/>
              <w:rPr>
                <w:lang w:val="fr-CA"/>
              </w:rPr>
            </w:pPr>
          </w:p>
          <w:p w:rsidR="00A777F2" w:rsidP="6FDD263F" w:rsidRDefault="44358431" w14:paraId="7E444C05" w14:textId="77777777">
            <w:pPr>
              <w:jc w:val="both"/>
              <w:rPr>
                <w:lang w:val="fr-CA"/>
              </w:rPr>
            </w:pPr>
            <w:r w:rsidRPr="2DD95D92" w:rsidR="60DAECB0">
              <w:rPr>
                <w:lang w:val="fr-CA"/>
              </w:rPr>
              <w:t>Formation présentielle de 5 jours à Tunis</w:t>
            </w:r>
          </w:p>
          <w:p w:rsidR="0055177E" w:rsidP="6FDD263F" w:rsidRDefault="73D3A1F2" w14:paraId="0F295B6B" w14:textId="53636081">
            <w:pPr>
              <w:jc w:val="both"/>
              <w:rPr>
                <w:lang w:val="fr-CA"/>
              </w:rPr>
            </w:pPr>
            <w:r w:rsidRPr="2DD95D92" w:rsidR="0479DB1D">
              <w:rPr>
                <w:lang w:val="fr-CA"/>
              </w:rPr>
              <w:t xml:space="preserve">(2 à 4 personnes par </w:t>
            </w:r>
            <w:r w:rsidRPr="2DD95D92" w:rsidR="60DAECB0">
              <w:rPr>
                <w:lang w:val="fr-CA"/>
              </w:rPr>
              <w:t>organisation)</w:t>
            </w:r>
          </w:p>
        </w:tc>
        <w:tc>
          <w:tcPr>
            <w:tcW w:w="1984" w:type="dxa"/>
            <w:tcMar/>
          </w:tcPr>
          <w:p w:rsidR="002220C4" w:rsidP="2DD95D92" w:rsidRDefault="44358431" w14:paraId="0EFC96A9" w14:textId="705CBFB6">
            <w:pPr>
              <w:jc w:val="both"/>
              <w:rPr>
                <w:lang w:val="fr-CA"/>
              </w:rPr>
            </w:pPr>
            <w:r w:rsidRPr="2DD95D92" w:rsidR="0E1C2779">
              <w:rPr>
                <w:lang w:val="fr-CA"/>
              </w:rPr>
              <w:t>Décembre</w:t>
            </w:r>
            <w:r w:rsidRPr="2DD95D92" w:rsidR="0E1C2779">
              <w:rPr>
                <w:lang w:val="fr-CA"/>
              </w:rPr>
              <w:t xml:space="preserve"> 2022</w:t>
            </w:r>
          </w:p>
        </w:tc>
      </w:tr>
      <w:tr w:rsidR="002220C4" w:rsidTr="05B13CF7" w14:paraId="4C953A73" w14:textId="77777777">
        <w:tc>
          <w:tcPr>
            <w:tcW w:w="7225" w:type="dxa"/>
            <w:tcMar/>
          </w:tcPr>
          <w:p w:rsidR="002220C4" w:rsidP="6FDD263F" w:rsidRDefault="24FE3E8F" w14:paraId="0E3D2D48" w14:textId="77777777">
            <w:pPr>
              <w:jc w:val="both"/>
              <w:rPr>
                <w:lang w:val="fr-CA"/>
              </w:rPr>
            </w:pPr>
            <w:r w:rsidRPr="2DD95D92" w:rsidR="24FE3E8F">
              <w:rPr>
                <w:b w:val="1"/>
                <w:bCs w:val="1"/>
                <w:lang w:val="fr-CA"/>
              </w:rPr>
              <w:t>I</w:t>
            </w:r>
            <w:r w:rsidRPr="2DD95D92" w:rsidR="4AB5F876">
              <w:rPr>
                <w:b w:val="1"/>
                <w:bCs w:val="1"/>
                <w:lang w:val="fr-CA"/>
              </w:rPr>
              <w:t>nitiative communautaire</w:t>
            </w:r>
            <w:r w:rsidRPr="2DD95D92" w:rsidR="4AB5F876">
              <w:rPr>
                <w:lang w:val="fr-CA"/>
              </w:rPr>
              <w:t xml:space="preserve"> </w:t>
            </w:r>
            <w:r w:rsidRPr="2DD95D92" w:rsidR="022916DA">
              <w:rPr>
                <w:lang w:val="fr-CA"/>
              </w:rPr>
              <w:t xml:space="preserve">– </w:t>
            </w:r>
            <w:r w:rsidRPr="2DD95D92" w:rsidR="022916DA">
              <w:rPr>
                <w:i w:val="1"/>
                <w:iCs w:val="1"/>
                <w:lang w:val="fr-CA"/>
              </w:rPr>
              <w:t>Promouvoir l’égalité de genre par l’éducation aux droits humains</w:t>
            </w:r>
          </w:p>
          <w:p w:rsidR="00536D53" w:rsidP="6FDD263F" w:rsidRDefault="00536D53" w14:paraId="6A05A809" w14:textId="77777777">
            <w:pPr>
              <w:jc w:val="both"/>
              <w:rPr>
                <w:lang w:val="fr-CA"/>
              </w:rPr>
            </w:pPr>
          </w:p>
          <w:p w:rsidR="00AC1A88" w:rsidP="6FDD263F" w:rsidRDefault="446202A1" w14:paraId="062CCF3E" w14:textId="39F51463">
            <w:pPr>
              <w:jc w:val="both"/>
              <w:rPr>
                <w:lang w:val="fr-CA"/>
              </w:rPr>
            </w:pPr>
            <w:r w:rsidRPr="2DD95D92" w:rsidR="4AB5F876">
              <w:rPr>
                <w:lang w:val="fr-CA"/>
              </w:rPr>
              <w:t xml:space="preserve">Chaque organisation </w:t>
            </w:r>
            <w:r w:rsidRPr="2DD95D92" w:rsidR="0479DB1D">
              <w:rPr>
                <w:lang w:val="fr-CA"/>
              </w:rPr>
              <w:t xml:space="preserve">déterminera les modalités de son initiative communautaire et </w:t>
            </w:r>
            <w:r w:rsidRPr="2DD95D92" w:rsidR="4AB5F876">
              <w:rPr>
                <w:lang w:val="fr-CA"/>
              </w:rPr>
              <w:t>recevra un micro</w:t>
            </w:r>
            <w:r w:rsidRPr="2DD95D92" w:rsidR="52EDC468">
              <w:rPr>
                <w:lang w:val="fr-CA"/>
              </w:rPr>
              <w:t>f</w:t>
            </w:r>
            <w:r w:rsidRPr="2DD95D92" w:rsidR="4AB5F876">
              <w:rPr>
                <w:lang w:val="fr-CA"/>
              </w:rPr>
              <w:t>inancement et de l’appui pour</w:t>
            </w:r>
            <w:r w:rsidRPr="2DD95D92" w:rsidR="0479DB1D">
              <w:rPr>
                <w:lang w:val="fr-CA"/>
              </w:rPr>
              <w:t xml:space="preserve"> la mettre en œuvre</w:t>
            </w:r>
            <w:r w:rsidRPr="2DD95D92" w:rsidR="51F15403">
              <w:rPr>
                <w:lang w:val="fr-CA"/>
              </w:rPr>
              <w:t xml:space="preserve">. </w:t>
            </w:r>
          </w:p>
          <w:p w:rsidR="00536D53" w:rsidP="6FDD263F" w:rsidRDefault="022916DA" w14:paraId="795DF6C6" w14:textId="14EED762">
            <w:pPr>
              <w:jc w:val="both"/>
              <w:rPr>
                <w:lang w:val="fr-CA"/>
              </w:rPr>
            </w:pPr>
            <w:r w:rsidRPr="2DD95D92" w:rsidR="022916DA">
              <w:rPr>
                <w:lang w:val="fr-CA"/>
              </w:rPr>
              <w:t>(</w:t>
            </w:r>
            <w:r w:rsidRPr="2DD95D92" w:rsidR="4AB5F876">
              <w:rPr>
                <w:lang w:val="fr-CA"/>
              </w:rPr>
              <w:t>Engagement obligatoire de toutes les personnes ayant bénéficié de la formation de 5 jours. Participation encouragée de tous les membres de l’organisation</w:t>
            </w:r>
            <w:r w:rsidRPr="2DD95D92" w:rsidR="022916DA">
              <w:rPr>
                <w:lang w:val="fr-CA"/>
              </w:rPr>
              <w:t>).</w:t>
            </w:r>
          </w:p>
        </w:tc>
        <w:tc>
          <w:tcPr>
            <w:tcW w:w="1984" w:type="dxa"/>
            <w:tcMar/>
          </w:tcPr>
          <w:p w:rsidR="002220C4" w:rsidP="2DD95D92" w:rsidRDefault="446202A1" w14:paraId="739D29D8" w14:textId="5A1EC13E">
            <w:pPr>
              <w:jc w:val="both"/>
              <w:rPr>
                <w:lang w:val="fr-CA"/>
              </w:rPr>
            </w:pPr>
            <w:r w:rsidRPr="2DD95D92" w:rsidR="6D06A5DE">
              <w:rPr>
                <w:lang w:val="fr-CA"/>
              </w:rPr>
              <w:t>Janvier</w:t>
            </w:r>
            <w:r w:rsidRPr="2DD95D92" w:rsidR="6D06A5DE">
              <w:rPr>
                <w:lang w:val="fr-CA"/>
              </w:rPr>
              <w:t xml:space="preserve"> à juillet 2023</w:t>
            </w:r>
          </w:p>
        </w:tc>
      </w:tr>
      <w:tr w:rsidRPr="00F477C6" w:rsidR="002220C4" w:rsidTr="05B13CF7" w14:paraId="078C85BD" w14:textId="77777777">
        <w:tc>
          <w:tcPr>
            <w:tcW w:w="7225" w:type="dxa"/>
            <w:tcMar/>
          </w:tcPr>
          <w:p w:rsidR="002220C4" w:rsidP="6FDD263F" w:rsidRDefault="24FE3E8F" w14:paraId="434C1E49" w14:textId="77777777">
            <w:pPr>
              <w:jc w:val="both"/>
              <w:rPr>
                <w:lang w:val="fr-CA"/>
              </w:rPr>
            </w:pPr>
            <w:r w:rsidRPr="2DD95D92" w:rsidR="24FE3E8F">
              <w:rPr>
                <w:b w:val="1"/>
                <w:bCs w:val="1"/>
                <w:lang w:val="fr-CA"/>
              </w:rPr>
              <w:t>Séances de c</w:t>
            </w:r>
            <w:r w:rsidRPr="2DD95D92" w:rsidR="51F15403">
              <w:rPr>
                <w:b w:val="1"/>
                <w:bCs w:val="1"/>
                <w:lang w:val="fr-CA"/>
              </w:rPr>
              <w:t>oaching</w:t>
            </w:r>
            <w:r w:rsidRPr="2DD95D92" w:rsidR="154F7FAB">
              <w:rPr>
                <w:lang w:val="fr-CA"/>
              </w:rPr>
              <w:t xml:space="preserve"> </w:t>
            </w:r>
            <w:r w:rsidRPr="2DD95D92" w:rsidR="51F15403">
              <w:rPr>
                <w:lang w:val="fr-CA"/>
              </w:rPr>
              <w:t xml:space="preserve">– </w:t>
            </w:r>
            <w:r w:rsidRPr="2DD95D92" w:rsidR="51F15403">
              <w:rPr>
                <w:i w:val="1"/>
                <w:iCs w:val="1"/>
                <w:lang w:val="fr-CA"/>
              </w:rPr>
              <w:t>Planifier, mettre en œuvre et évaluer une initiative communautaire d’éducation aux droits humai</w:t>
            </w:r>
            <w:r w:rsidRPr="2DD95D92" w:rsidR="53D905DF">
              <w:rPr>
                <w:i w:val="1"/>
                <w:iCs w:val="1"/>
                <w:lang w:val="fr-CA"/>
              </w:rPr>
              <w:t>ns pour promouvoir l’égalité de genre</w:t>
            </w:r>
          </w:p>
          <w:p w:rsidR="00F477C6" w:rsidP="6FDD263F" w:rsidRDefault="00F477C6" w14:paraId="5A39BBE3" w14:textId="77777777">
            <w:pPr>
              <w:jc w:val="both"/>
              <w:rPr>
                <w:lang w:val="fr-CA"/>
              </w:rPr>
            </w:pPr>
          </w:p>
          <w:p w:rsidR="00F477C6" w:rsidP="6FDD263F" w:rsidRDefault="73D3A1F2" w14:paraId="082AB3FA" w14:textId="77777777">
            <w:pPr>
              <w:jc w:val="both"/>
              <w:rPr>
                <w:lang w:val="fr-CA"/>
              </w:rPr>
            </w:pPr>
            <w:r w:rsidRPr="2DD95D92" w:rsidR="0479DB1D">
              <w:rPr>
                <w:lang w:val="fr-CA"/>
              </w:rPr>
              <w:t xml:space="preserve">5 Ateliers </w:t>
            </w:r>
            <w:r w:rsidRPr="2DD95D92" w:rsidR="51F15403">
              <w:rPr>
                <w:lang w:val="fr-CA"/>
              </w:rPr>
              <w:t>en ligne d’environ 2 h</w:t>
            </w:r>
          </w:p>
          <w:p w:rsidR="00F477C6" w:rsidP="6FDD263F" w:rsidRDefault="51F15403" w14:paraId="000E3373" w14:textId="5F3BA3E0">
            <w:pPr>
              <w:jc w:val="both"/>
              <w:rPr>
                <w:lang w:val="fr-CA"/>
              </w:rPr>
            </w:pPr>
            <w:r w:rsidRPr="2DD95D92" w:rsidR="51F15403">
              <w:rPr>
                <w:lang w:val="fr-CA"/>
              </w:rPr>
              <w:t>(2 à 4 personnes par organisation)</w:t>
            </w:r>
          </w:p>
        </w:tc>
        <w:tc>
          <w:tcPr>
            <w:tcW w:w="1984" w:type="dxa"/>
            <w:tcMar/>
          </w:tcPr>
          <w:p w:rsidR="002220C4" w:rsidP="2DD95D92" w:rsidRDefault="73D3A1F2" w14:paraId="788A2183" w14:textId="5A1EC13E">
            <w:pPr>
              <w:jc w:val="both"/>
              <w:rPr>
                <w:lang w:val="fr-CA"/>
              </w:rPr>
            </w:pPr>
            <w:r w:rsidRPr="2DD95D92" w:rsidR="6D06A5DE">
              <w:rPr>
                <w:lang w:val="fr-CA"/>
              </w:rPr>
              <w:t>Janvier</w:t>
            </w:r>
            <w:r w:rsidRPr="2DD95D92" w:rsidR="6D06A5DE">
              <w:rPr>
                <w:lang w:val="fr-CA"/>
              </w:rPr>
              <w:t xml:space="preserve"> à juillet 2023</w:t>
            </w:r>
          </w:p>
          <w:p w:rsidR="002220C4" w:rsidP="2DD95D92" w:rsidRDefault="73D3A1F2" w14:paraId="7FB6F8B1" w14:textId="7C96EFBC">
            <w:pPr>
              <w:pStyle w:val="Normal"/>
              <w:jc w:val="both"/>
              <w:rPr>
                <w:lang w:val="fr-CA"/>
              </w:rPr>
            </w:pPr>
          </w:p>
        </w:tc>
      </w:tr>
      <w:tr w:rsidRPr="00F477C6" w:rsidR="002220C4" w:rsidTr="05B13CF7" w14:paraId="73B4250D" w14:textId="77777777">
        <w:tc>
          <w:tcPr>
            <w:tcW w:w="7225" w:type="dxa"/>
            <w:tcMar/>
          </w:tcPr>
          <w:p w:rsidR="002220C4" w:rsidP="6FDD263F" w:rsidRDefault="53D905DF" w14:paraId="2503096F" w14:textId="77777777">
            <w:pPr>
              <w:jc w:val="both"/>
              <w:rPr>
                <w:lang w:val="fr-CA"/>
              </w:rPr>
            </w:pPr>
            <w:r w:rsidRPr="2DD95D92" w:rsidR="53D905DF">
              <w:rPr>
                <w:b w:val="1"/>
                <w:bCs w:val="1"/>
                <w:lang w:val="fr-CA"/>
              </w:rPr>
              <w:t>Communauté de pratique</w:t>
            </w:r>
            <w:r w:rsidRPr="2DD95D92" w:rsidR="0479DB1D">
              <w:rPr>
                <w:lang w:val="fr-CA"/>
              </w:rPr>
              <w:t xml:space="preserve"> </w:t>
            </w:r>
            <w:r w:rsidRPr="2DD95D92" w:rsidR="53D905DF">
              <w:rPr>
                <w:lang w:val="fr-CA"/>
              </w:rPr>
              <w:t xml:space="preserve">- </w:t>
            </w:r>
            <w:r w:rsidRPr="2DD95D92" w:rsidR="53D905DF">
              <w:rPr>
                <w:i w:val="1"/>
                <w:iCs w:val="1"/>
                <w:lang w:val="fr-CA"/>
              </w:rPr>
              <w:t>Promouvoir l’égalité de genre par l’éducation aux droits humains</w:t>
            </w:r>
            <w:r>
              <w:br/>
            </w:r>
          </w:p>
          <w:p w:rsidR="008B77F2" w:rsidP="6FDD263F" w:rsidRDefault="73D3A1F2" w14:paraId="4389F489" w14:textId="77777777">
            <w:pPr>
              <w:jc w:val="both"/>
              <w:rPr>
                <w:lang w:val="fr-CA"/>
              </w:rPr>
            </w:pPr>
            <w:r w:rsidRPr="2DD95D92" w:rsidR="0479DB1D">
              <w:rPr>
                <w:lang w:val="fr-CA"/>
              </w:rPr>
              <w:t>Diverses activités en ligne et/ou présentiel</w:t>
            </w:r>
            <w:r w:rsidRPr="2DD95D92" w:rsidR="154F7FAB">
              <w:rPr>
                <w:lang w:val="fr-CA"/>
              </w:rPr>
              <w:t>les</w:t>
            </w:r>
            <w:r w:rsidRPr="2DD95D92" w:rsidR="0479DB1D">
              <w:rPr>
                <w:lang w:val="fr-CA"/>
              </w:rPr>
              <w:t xml:space="preserve"> (forum de discussion, webinaires, </w:t>
            </w:r>
            <w:r w:rsidRPr="2DD95D92" w:rsidR="022916DA">
              <w:rPr>
                <w:lang w:val="fr-CA"/>
              </w:rPr>
              <w:t xml:space="preserve">rencontres, </w:t>
            </w:r>
            <w:r w:rsidRPr="2DD95D92" w:rsidR="0479DB1D">
              <w:rPr>
                <w:lang w:val="fr-CA"/>
              </w:rPr>
              <w:t>etc.)</w:t>
            </w:r>
            <w:r w:rsidRPr="2DD95D92" w:rsidR="24FE3E8F">
              <w:rPr>
                <w:lang w:val="fr-CA"/>
              </w:rPr>
              <w:t xml:space="preserve"> pour favoriser le réseautage et l’échanges des leçons apprises et bonnes pratiques entre les organisations impliquées dans le programme</w:t>
            </w:r>
            <w:r w:rsidRPr="2DD95D92" w:rsidR="53D905DF">
              <w:rPr>
                <w:lang w:val="fr-CA"/>
              </w:rPr>
              <w:t xml:space="preserve"> et/ou d’autres organisations intéressées à promouvoir l’égalité de genre par l’éducation aux droits humains.</w:t>
            </w:r>
          </w:p>
        </w:tc>
        <w:tc>
          <w:tcPr>
            <w:tcW w:w="1984" w:type="dxa"/>
            <w:tcMar/>
          </w:tcPr>
          <w:p w:rsidR="002220C4" w:rsidP="2DD95D92" w:rsidRDefault="73D3A1F2" w14:paraId="7446A9D7" w14:textId="4BE8165B">
            <w:pPr>
              <w:jc w:val="both"/>
              <w:rPr>
                <w:lang w:val="fr-CA"/>
              </w:rPr>
            </w:pPr>
            <w:r w:rsidRPr="2DD95D92" w:rsidR="1942919E">
              <w:rPr>
                <w:lang w:val="fr-CA"/>
              </w:rPr>
              <w:t>A partir de janvier 2023</w:t>
            </w:r>
          </w:p>
        </w:tc>
      </w:tr>
      <w:tr w:rsidRPr="00F477C6" w:rsidR="004C2D97" w:rsidTr="05B13CF7" w14:paraId="2584A66A" w14:textId="77777777">
        <w:tc>
          <w:tcPr>
            <w:tcW w:w="7225" w:type="dxa"/>
            <w:tcMar/>
          </w:tcPr>
          <w:p w:rsidR="004C2D97" w:rsidP="6FDD263F" w:rsidRDefault="1312E7C6" w14:paraId="05DBE5E2" w14:textId="0C0C22A6">
            <w:pPr>
              <w:jc w:val="both"/>
              <w:rPr>
                <w:b w:val="1"/>
                <w:bCs w:val="1"/>
                <w:lang w:val="fr-CA"/>
              </w:rPr>
            </w:pPr>
            <w:r w:rsidRPr="2DD95D92" w:rsidR="60BD07B7">
              <w:rPr>
                <w:b w:val="1"/>
                <w:bCs w:val="1"/>
                <w:lang w:val="fr-CA"/>
              </w:rPr>
              <w:t>F</w:t>
            </w:r>
            <w:r w:rsidRPr="2DD95D92" w:rsidR="34BF7E91">
              <w:rPr>
                <w:b w:val="1"/>
                <w:bCs w:val="1"/>
                <w:lang w:val="fr-CA"/>
              </w:rPr>
              <w:t xml:space="preserve">ormation </w:t>
            </w:r>
            <w:r w:rsidRPr="2DD95D92" w:rsidR="60BD07B7">
              <w:rPr>
                <w:b w:val="1"/>
                <w:bCs w:val="1"/>
                <w:lang w:val="fr-CA"/>
              </w:rPr>
              <w:t xml:space="preserve">régionale </w:t>
            </w:r>
            <w:r w:rsidRPr="2DD95D92" w:rsidR="60BD07B7">
              <w:rPr>
                <w:lang w:val="fr-CA"/>
              </w:rPr>
              <w:t>des éducatrices et éducateurs en droits humains</w:t>
            </w:r>
          </w:p>
          <w:p w:rsidRPr="00836F67" w:rsidR="00836F67" w:rsidP="6FDD263F" w:rsidRDefault="00836F67" w14:paraId="649885E7" w14:textId="77777777">
            <w:pPr>
              <w:jc w:val="both"/>
              <w:rPr>
                <w:b w:val="1"/>
                <w:bCs w:val="1"/>
                <w:lang w:val="fr-CA"/>
              </w:rPr>
            </w:pPr>
          </w:p>
          <w:p w:rsidR="004C2D97" w:rsidP="6FDD263F" w:rsidRDefault="59D93333" w14:paraId="4DF5C98D" w14:textId="513C911E">
            <w:pPr>
              <w:jc w:val="both"/>
              <w:rPr>
                <w:lang w:val="fr-CA"/>
              </w:rPr>
            </w:pPr>
            <w:r w:rsidRPr="2DD95D92" w:rsidR="34BF7E91">
              <w:rPr>
                <w:lang w:val="fr-CA"/>
              </w:rPr>
              <w:t xml:space="preserve">Modalités à déterminer – Pour favoriser </w:t>
            </w:r>
            <w:r w:rsidRPr="2DD95D92" w:rsidR="60BD07B7">
              <w:rPr>
                <w:lang w:val="fr-CA"/>
              </w:rPr>
              <w:t>l’échanges des leçons apprises et bonnes pratiques pour promouvoir l’égalité de genre par l’éducation aux droits humains</w:t>
            </w:r>
            <w:r w:rsidRPr="2DD95D92" w:rsidR="616C0EB4">
              <w:rPr>
                <w:lang w:val="fr-CA"/>
              </w:rPr>
              <w:t xml:space="preserve"> dans la région MENA.</w:t>
            </w:r>
          </w:p>
        </w:tc>
        <w:tc>
          <w:tcPr>
            <w:tcW w:w="1984" w:type="dxa"/>
            <w:tcMar/>
          </w:tcPr>
          <w:p w:rsidR="004C2D97" w:rsidP="2DD95D92" w:rsidRDefault="59D93333" w14:paraId="694209F3" w14:textId="66C47A43">
            <w:pPr>
              <w:jc w:val="both"/>
              <w:rPr>
                <w:lang w:val="fr-CA"/>
              </w:rPr>
            </w:pPr>
            <w:r w:rsidRPr="2DD95D92" w:rsidR="31DCB00B">
              <w:rPr>
                <w:lang w:val="fr-CA"/>
              </w:rPr>
              <w:t>Juillet 2023</w:t>
            </w:r>
          </w:p>
        </w:tc>
      </w:tr>
      <w:tr w:rsidRPr="00F477C6" w:rsidR="002220C4" w:rsidTr="05B13CF7" w14:paraId="1EFC4D0C" w14:textId="77777777">
        <w:tc>
          <w:tcPr>
            <w:tcW w:w="7225" w:type="dxa"/>
            <w:tcMar/>
          </w:tcPr>
          <w:p w:rsidR="002220C4" w:rsidP="6FDD263F" w:rsidRDefault="73D3A1F2" w14:paraId="5F9A314D" w14:textId="77777777">
            <w:pPr>
              <w:jc w:val="both"/>
              <w:rPr>
                <w:lang w:val="fr-CA"/>
              </w:rPr>
            </w:pPr>
            <w:r w:rsidRPr="2DD95D92" w:rsidR="0479DB1D">
              <w:rPr>
                <w:b w:val="1"/>
                <w:bCs w:val="1"/>
                <w:lang w:val="fr-CA"/>
              </w:rPr>
              <w:t>Autres activités</w:t>
            </w:r>
            <w:r w:rsidRPr="2DD95D92" w:rsidR="0479DB1D">
              <w:rPr>
                <w:lang w:val="fr-CA"/>
              </w:rPr>
              <w:t xml:space="preserve"> </w:t>
            </w:r>
            <w:r w:rsidRPr="2DD95D92" w:rsidR="24FE3E8F">
              <w:rPr>
                <w:lang w:val="fr-CA"/>
              </w:rPr>
              <w:t>– A déterminer</w:t>
            </w:r>
          </w:p>
          <w:p w:rsidR="00FC24CE" w:rsidP="6FDD263F" w:rsidRDefault="00FC24CE" w14:paraId="41C8F396" w14:textId="77777777">
            <w:pPr>
              <w:jc w:val="both"/>
              <w:rPr>
                <w:lang w:val="fr-CA"/>
              </w:rPr>
            </w:pPr>
          </w:p>
          <w:p w:rsidR="008B77F2" w:rsidP="6FDD263F" w:rsidRDefault="24FE3E8F" w14:paraId="3C7CF5D1" w14:textId="145DA61D">
            <w:pPr>
              <w:jc w:val="both"/>
              <w:rPr>
                <w:lang w:val="fr-CA"/>
              </w:rPr>
            </w:pPr>
            <w:r w:rsidRPr="2DD95D92" w:rsidR="24FE3E8F">
              <w:rPr>
                <w:lang w:val="fr-CA"/>
              </w:rPr>
              <w:t>Les activités qui</w:t>
            </w:r>
            <w:r w:rsidRPr="2DD95D92" w:rsidR="34BF7E91">
              <w:rPr>
                <w:lang w:val="fr-CA"/>
              </w:rPr>
              <w:t xml:space="preserve"> seront menées entre juin</w:t>
            </w:r>
            <w:r w:rsidRPr="2DD95D92" w:rsidR="24FE3E8F">
              <w:rPr>
                <w:lang w:val="fr-CA"/>
              </w:rPr>
              <w:t xml:space="preserve"> 2023 et mars 2024 seront déterminées</w:t>
            </w:r>
            <w:r w:rsidRPr="2DD95D92" w:rsidR="0479DB1D">
              <w:rPr>
                <w:lang w:val="fr-CA"/>
              </w:rPr>
              <w:t xml:space="preserve"> en fonction des besoins des organisations impliquées</w:t>
            </w:r>
            <w:r w:rsidRPr="2DD95D92" w:rsidR="24FE3E8F">
              <w:rPr>
                <w:lang w:val="fr-CA"/>
              </w:rPr>
              <w:t>.</w:t>
            </w:r>
          </w:p>
        </w:tc>
        <w:tc>
          <w:tcPr>
            <w:tcW w:w="1984" w:type="dxa"/>
            <w:tcMar/>
          </w:tcPr>
          <w:p w:rsidR="002220C4" w:rsidP="2DD95D92" w:rsidRDefault="59D93333" w14:paraId="19377E52" w14:textId="135B8030">
            <w:pPr>
              <w:jc w:val="both"/>
              <w:rPr>
                <w:lang w:val="fr-CA"/>
              </w:rPr>
            </w:pPr>
            <w:r w:rsidRPr="2DD95D92" w:rsidR="31DCB00B">
              <w:rPr>
                <w:lang w:val="fr-CA"/>
              </w:rPr>
              <w:t xml:space="preserve">Juillet </w:t>
            </w:r>
            <w:r w:rsidRPr="2DD95D92" w:rsidR="1942919E">
              <w:rPr>
                <w:lang w:val="fr-CA"/>
              </w:rPr>
              <w:t>2023- Mars 2024</w:t>
            </w:r>
          </w:p>
        </w:tc>
      </w:tr>
    </w:tbl>
    <w:p w:rsidRPr="007F1E55" w:rsidR="00A148BD" w:rsidP="6FDD263F" w:rsidRDefault="00A148BD" w14:paraId="72A3D3EC" w14:textId="77777777">
      <w:pPr>
        <w:jc w:val="both"/>
        <w:rPr>
          <w:lang w:val="fr-CA"/>
        </w:rPr>
      </w:pPr>
    </w:p>
    <w:p w:rsidR="0066568D" w:rsidP="6FDD263F" w:rsidRDefault="66164997" w14:paraId="2FD2885B" w14:textId="77777777">
      <w:pPr>
        <w:jc w:val="both"/>
        <w:rPr>
          <w:b w:val="1"/>
          <w:bCs w:val="1"/>
          <w:lang w:val="fr-CA"/>
        </w:rPr>
      </w:pPr>
      <w:r w:rsidRPr="2DD95D92" w:rsidR="66164997">
        <w:rPr>
          <w:b w:val="1"/>
          <w:bCs w:val="1"/>
          <w:lang w:val="fr-CA"/>
        </w:rPr>
        <w:t>Profil des organisations et des candidat-e-s</w:t>
      </w:r>
    </w:p>
    <w:p w:rsidR="00995D35" w:rsidP="6FDD263F" w:rsidRDefault="66164997" w14:paraId="493947EF" w14:textId="5175C50F">
      <w:pPr>
        <w:jc w:val="both"/>
        <w:rPr>
          <w:lang w:val="fr-CA"/>
        </w:rPr>
      </w:pPr>
      <w:r w:rsidRPr="2DD95D92" w:rsidR="66164997">
        <w:rPr>
          <w:lang w:val="fr-CA"/>
        </w:rPr>
        <w:t>Afin de</w:t>
      </w:r>
      <w:r w:rsidRPr="2DD95D92" w:rsidR="154F7FAB">
        <w:rPr>
          <w:lang w:val="fr-CA"/>
        </w:rPr>
        <w:t xml:space="preserve"> maximiser l’impact du p</w:t>
      </w:r>
      <w:r w:rsidRPr="2DD95D92" w:rsidR="66164997">
        <w:rPr>
          <w:lang w:val="fr-CA"/>
        </w:rPr>
        <w:t xml:space="preserve">rogramme, une attention toute particulière est portée à la sélection des organisations et des </w:t>
      </w:r>
      <w:r w:rsidRPr="2DD95D92" w:rsidR="322BE7EB">
        <w:rPr>
          <w:lang w:val="fr-CA"/>
        </w:rPr>
        <w:t>candidat-e-s.</w:t>
      </w:r>
    </w:p>
    <w:p w:rsidR="00995D35" w:rsidP="6FDD263F" w:rsidRDefault="66164997" w14:paraId="746C1B96" w14:textId="77777777">
      <w:pPr>
        <w:jc w:val="both"/>
        <w:rPr>
          <w:lang w:val="fr-CA"/>
        </w:rPr>
      </w:pPr>
      <w:r w:rsidRPr="2DD95D92" w:rsidR="66164997">
        <w:rPr>
          <w:lang w:val="fr-CA"/>
        </w:rPr>
        <w:t>Les</w:t>
      </w:r>
      <w:r w:rsidRPr="2DD95D92" w:rsidR="66164997">
        <w:rPr>
          <w:b w:val="1"/>
          <w:bCs w:val="1"/>
          <w:lang w:val="fr-CA"/>
        </w:rPr>
        <w:t xml:space="preserve"> </w:t>
      </w:r>
      <w:r w:rsidRPr="2DD95D92" w:rsidR="66164997">
        <w:rPr>
          <w:b w:val="1"/>
          <w:bCs w:val="1"/>
          <w:u w:val="single"/>
          <w:lang w:val="fr-CA"/>
        </w:rPr>
        <w:t>organisations</w:t>
      </w:r>
      <w:r w:rsidRPr="2DD95D92" w:rsidR="66164997">
        <w:rPr>
          <w:lang w:val="fr-CA"/>
        </w:rPr>
        <w:t xml:space="preserve"> présentant une candidature doivent :</w:t>
      </w:r>
    </w:p>
    <w:p w:rsidRPr="009C17AE" w:rsidR="0099290C" w:rsidP="6FDD263F" w:rsidRDefault="66164997" w14:paraId="72AE075F" w14:textId="60F74B18">
      <w:pPr>
        <w:pStyle w:val="Paragraphedeliste"/>
        <w:numPr>
          <w:ilvl w:val="0"/>
          <w:numId w:val="1"/>
        </w:numPr>
        <w:jc w:val="both"/>
        <w:rPr>
          <w:lang w:val="fr-CA"/>
        </w:rPr>
      </w:pPr>
      <w:r w:rsidRPr="2DD95D92" w:rsidR="66164997">
        <w:rPr>
          <w:lang w:val="fr-CA"/>
        </w:rPr>
        <w:t>Démontrer</w:t>
      </w:r>
      <w:r w:rsidRPr="2DD95D92" w:rsidR="66164997">
        <w:rPr>
          <w:lang w:val="fr-CA"/>
        </w:rPr>
        <w:t xml:space="preserve"> un engagement envers la promotion et la protection des droits humains</w:t>
      </w:r>
      <w:r w:rsidRPr="2DD95D92" w:rsidR="2F1DD860">
        <w:rPr>
          <w:lang w:val="fr-CA"/>
        </w:rPr>
        <w:t>;</w:t>
      </w:r>
    </w:p>
    <w:p w:rsidRPr="009C17AE" w:rsidR="0099290C" w:rsidP="2DD95D92" w:rsidRDefault="66164997" w14:paraId="036E3816" w14:textId="70080ABF">
      <w:pPr>
        <w:pStyle w:val="Paragraphedeliste"/>
        <w:numPr>
          <w:ilvl w:val="0"/>
          <w:numId w:val="1"/>
        </w:numPr>
        <w:jc w:val="both"/>
        <w:rPr>
          <w:rFonts w:eastAsia="" w:eastAsiaTheme="minorEastAsia"/>
          <w:lang w:val="fr-CA"/>
        </w:rPr>
      </w:pPr>
      <w:r w:rsidRPr="2DD95D92" w:rsidR="66164997">
        <w:rPr>
          <w:lang w:val="fr-CA"/>
        </w:rPr>
        <w:t>Être</w:t>
      </w:r>
      <w:r w:rsidRPr="2DD95D92" w:rsidR="66164997">
        <w:rPr>
          <w:lang w:val="fr-CA"/>
        </w:rPr>
        <w:t xml:space="preserve"> engagées dans des activités </w:t>
      </w:r>
      <w:r w:rsidRPr="2DD95D92" w:rsidR="2F1DD860">
        <w:rPr>
          <w:lang w:val="fr-CA"/>
        </w:rPr>
        <w:t>po</w:t>
      </w:r>
      <w:r w:rsidRPr="2DD95D92" w:rsidR="72AAB3EF">
        <w:rPr>
          <w:lang w:val="fr-CA"/>
        </w:rPr>
        <w:t>ur la promotion de l’égalité de genre</w:t>
      </w:r>
      <w:r w:rsidRPr="2DD95D92" w:rsidR="2F1DD860">
        <w:rPr>
          <w:lang w:val="fr-CA"/>
        </w:rPr>
        <w:t xml:space="preserve"> et/ou des droits des femmes et des filles;</w:t>
      </w:r>
    </w:p>
    <w:p w:rsidR="009C17AE" w:rsidP="6FDD263F" w:rsidRDefault="24FE3E8F" w14:paraId="0B92C293" w14:textId="195BF608">
      <w:pPr>
        <w:pStyle w:val="Paragraphedeliste"/>
        <w:numPr>
          <w:ilvl w:val="0"/>
          <w:numId w:val="1"/>
        </w:numPr>
        <w:jc w:val="both"/>
        <w:rPr>
          <w:lang w:val="fr-CA"/>
        </w:rPr>
      </w:pPr>
      <w:r w:rsidRPr="2DD95D92" w:rsidR="24FE3E8F">
        <w:rPr>
          <w:lang w:val="fr-CA"/>
        </w:rPr>
        <w:t>S’engager</w:t>
      </w:r>
      <w:r w:rsidRPr="2DD95D92" w:rsidR="24FE3E8F">
        <w:rPr>
          <w:lang w:val="fr-CA"/>
        </w:rPr>
        <w:t xml:space="preserve"> à faciliter, au sein de leur organisation, </w:t>
      </w:r>
      <w:r w:rsidRPr="2DD95D92" w:rsidR="66164997">
        <w:rPr>
          <w:lang w:val="fr-CA"/>
        </w:rPr>
        <w:t>la</w:t>
      </w:r>
      <w:r w:rsidRPr="2DD95D92" w:rsidR="2F1DD860">
        <w:rPr>
          <w:lang w:val="fr-CA"/>
        </w:rPr>
        <w:t xml:space="preserve"> </w:t>
      </w:r>
      <w:r w:rsidRPr="2DD95D92" w:rsidR="66164997">
        <w:rPr>
          <w:lang w:val="fr-CA"/>
        </w:rPr>
        <w:t>retransmission et l’utilisation des connaissances acquises</w:t>
      </w:r>
      <w:r w:rsidRPr="2DD95D92" w:rsidR="2F1DD860">
        <w:rPr>
          <w:lang w:val="fr-CA"/>
        </w:rPr>
        <w:t xml:space="preserve"> dans le cadre du</w:t>
      </w:r>
      <w:r w:rsidRPr="2DD95D92" w:rsidR="322BE7EB">
        <w:rPr>
          <w:lang w:val="fr-CA"/>
        </w:rPr>
        <w:t xml:space="preserve"> p</w:t>
      </w:r>
      <w:r w:rsidRPr="2DD95D92" w:rsidR="66164997">
        <w:rPr>
          <w:lang w:val="fr-CA"/>
        </w:rPr>
        <w:t>rogramme</w:t>
      </w:r>
      <w:r w:rsidRPr="2DD95D92" w:rsidR="2F1DD860">
        <w:rPr>
          <w:lang w:val="fr-CA"/>
        </w:rPr>
        <w:t>;</w:t>
      </w:r>
    </w:p>
    <w:p w:rsidRPr="009C17AE" w:rsidR="009B6A7A" w:rsidP="6FDD263F" w:rsidRDefault="2F1DD860" w14:paraId="482248D6" w14:textId="660E0EBF">
      <w:pPr>
        <w:pStyle w:val="Paragraphedeliste"/>
        <w:numPr>
          <w:ilvl w:val="0"/>
          <w:numId w:val="1"/>
        </w:numPr>
        <w:jc w:val="both"/>
        <w:rPr>
          <w:lang w:val="fr-CA"/>
        </w:rPr>
      </w:pPr>
      <w:r w:rsidRPr="05B13CF7" w:rsidR="2363BFCF">
        <w:rPr>
          <w:lang w:val="fr-CA"/>
        </w:rPr>
        <w:t>S’engager</w:t>
      </w:r>
      <w:r w:rsidRPr="05B13CF7" w:rsidR="2363BFCF">
        <w:rPr>
          <w:lang w:val="fr-CA"/>
        </w:rPr>
        <w:t xml:space="preserve"> à participer à l’ens</w:t>
      </w:r>
      <w:r w:rsidRPr="05B13CF7" w:rsidR="5D771338">
        <w:rPr>
          <w:lang w:val="fr-CA"/>
        </w:rPr>
        <w:t xml:space="preserve">emble des activités prévues dans le cadre du programme </w:t>
      </w:r>
      <w:r w:rsidRPr="05B13CF7" w:rsidR="5D771338">
        <w:rPr>
          <w:lang w:val="fr-CA"/>
        </w:rPr>
        <w:t>(juillet 2022 à mars 2024</w:t>
      </w:r>
      <w:r w:rsidRPr="05B13CF7" w:rsidR="5D771338">
        <w:rPr>
          <w:lang w:val="fr-CA"/>
        </w:rPr>
        <w:t>)</w:t>
      </w:r>
      <w:r w:rsidRPr="05B13CF7" w:rsidR="07D9797F">
        <w:rPr>
          <w:lang w:val="fr-CA"/>
        </w:rPr>
        <w:t xml:space="preserve">, incluant la mise en œuvre d’une initiative communautaire </w:t>
      </w:r>
      <w:r w:rsidRPr="05B13CF7" w:rsidR="4B0F87DE">
        <w:rPr>
          <w:lang w:val="fr-CA"/>
        </w:rPr>
        <w:t xml:space="preserve">d’éducation aux droits humains </w:t>
      </w:r>
      <w:r w:rsidRPr="05B13CF7" w:rsidR="07D9797F">
        <w:rPr>
          <w:lang w:val="fr-CA"/>
        </w:rPr>
        <w:t>pour promouvoir l’égalité de genre.</w:t>
      </w:r>
    </w:p>
    <w:p w:rsidR="00995D35" w:rsidP="6FDD263F" w:rsidRDefault="557F0EC3" w14:paraId="794C7ECF" w14:textId="41528BEC">
      <w:pPr>
        <w:jc w:val="both"/>
        <w:rPr>
          <w:lang w:val="fr-CA"/>
        </w:rPr>
      </w:pPr>
      <w:r w:rsidRPr="2DD95D92" w:rsidR="557F0EC3">
        <w:rPr>
          <w:lang w:val="fr-CA"/>
        </w:rPr>
        <w:t>Le programme</w:t>
      </w:r>
      <w:r w:rsidRPr="2DD95D92" w:rsidR="66164997">
        <w:rPr>
          <w:lang w:val="fr-CA"/>
        </w:rPr>
        <w:t xml:space="preserve"> est avant tout co</w:t>
      </w:r>
      <w:r w:rsidRPr="2DD95D92" w:rsidR="322BE7EB">
        <w:rPr>
          <w:lang w:val="fr-CA"/>
        </w:rPr>
        <w:t xml:space="preserve">nçu pour les </w:t>
      </w:r>
      <w:r w:rsidRPr="2DD95D92" w:rsidR="66164997">
        <w:rPr>
          <w:lang w:val="fr-CA"/>
        </w:rPr>
        <w:t>organisations de la s</w:t>
      </w:r>
      <w:r w:rsidRPr="2DD95D92" w:rsidR="322BE7EB">
        <w:rPr>
          <w:lang w:val="fr-CA"/>
        </w:rPr>
        <w:t xml:space="preserve">ociété civile. Cependant, les candidatures </w:t>
      </w:r>
      <w:r w:rsidRPr="2DD95D92" w:rsidR="66164997">
        <w:rPr>
          <w:lang w:val="fr-CA"/>
        </w:rPr>
        <w:t>d’institutions nationales d</w:t>
      </w:r>
      <w:r w:rsidRPr="2DD95D92" w:rsidR="322BE7EB">
        <w:rPr>
          <w:lang w:val="fr-CA"/>
        </w:rPr>
        <w:t xml:space="preserve">e défense des droits humains, d’agences gouvernementales, d’institutions d’enseignement ou autres types d’organisations sans but lucratif </w:t>
      </w:r>
      <w:r w:rsidRPr="2DD95D92" w:rsidR="66164997">
        <w:rPr>
          <w:lang w:val="fr-CA"/>
        </w:rPr>
        <w:t>a</w:t>
      </w:r>
      <w:r w:rsidRPr="2DD95D92" w:rsidR="322BE7EB">
        <w:rPr>
          <w:lang w:val="fr-CA"/>
        </w:rPr>
        <w:t>yant entrepris des activités d’</w:t>
      </w:r>
      <w:r w:rsidRPr="2DD95D92" w:rsidR="66164997">
        <w:rPr>
          <w:lang w:val="fr-CA"/>
        </w:rPr>
        <w:t>éducation aux droits huma</w:t>
      </w:r>
      <w:r w:rsidRPr="2DD95D92" w:rsidR="322BE7EB">
        <w:rPr>
          <w:lang w:val="fr-CA"/>
        </w:rPr>
        <w:t xml:space="preserve">ins </w:t>
      </w:r>
      <w:r w:rsidRPr="2DD95D92" w:rsidR="66164997">
        <w:rPr>
          <w:lang w:val="fr-CA"/>
        </w:rPr>
        <w:t>po</w:t>
      </w:r>
      <w:r w:rsidRPr="2DD95D92" w:rsidR="322BE7EB">
        <w:rPr>
          <w:lang w:val="fr-CA"/>
        </w:rPr>
        <w:t xml:space="preserve">urraient </w:t>
      </w:r>
      <w:r w:rsidRPr="2DD95D92" w:rsidR="66164997">
        <w:rPr>
          <w:lang w:val="fr-CA"/>
        </w:rPr>
        <w:t>aussi être considérées</w:t>
      </w:r>
      <w:r w:rsidRPr="2DD95D92" w:rsidR="322BE7EB">
        <w:rPr>
          <w:lang w:val="fr-CA"/>
        </w:rPr>
        <w:t>.</w:t>
      </w:r>
    </w:p>
    <w:p w:rsidR="009C17AE" w:rsidP="6FDD263F" w:rsidRDefault="53D905DF" w14:paraId="1DD868F2" w14:textId="77777777">
      <w:pPr>
        <w:jc w:val="both"/>
        <w:rPr>
          <w:lang w:val="fr-CA"/>
        </w:rPr>
      </w:pPr>
      <w:r w:rsidRPr="2DD95D92" w:rsidR="53D905DF">
        <w:rPr>
          <w:lang w:val="fr-CA"/>
        </w:rPr>
        <w:t xml:space="preserve">Les </w:t>
      </w:r>
      <w:r w:rsidRPr="2DD95D92" w:rsidR="53D905DF">
        <w:rPr>
          <w:b w:val="1"/>
          <w:bCs w:val="1"/>
          <w:u w:val="single"/>
          <w:lang w:val="fr-CA"/>
        </w:rPr>
        <w:t>candidat-e-s</w:t>
      </w:r>
      <w:r w:rsidRPr="2DD95D92" w:rsidR="53D905DF">
        <w:rPr>
          <w:lang w:val="fr-CA"/>
        </w:rPr>
        <w:t xml:space="preserve"> d’organisations qualifiées doivent :</w:t>
      </w:r>
    </w:p>
    <w:p w:rsidR="00DE5BF7" w:rsidP="6FDD263F" w:rsidRDefault="72AAB3EF" w14:paraId="621188D8" w14:textId="1C68D482">
      <w:pPr>
        <w:pStyle w:val="Paragraphedeliste"/>
        <w:numPr>
          <w:ilvl w:val="0"/>
          <w:numId w:val="4"/>
        </w:numPr>
        <w:jc w:val="both"/>
        <w:rPr>
          <w:lang w:val="fr-CA"/>
        </w:rPr>
      </w:pPr>
      <w:r w:rsidRPr="2DD95D92" w:rsidR="72AAB3EF">
        <w:rPr>
          <w:lang w:val="fr-CA"/>
        </w:rPr>
        <w:t xml:space="preserve">Être </w:t>
      </w:r>
      <w:proofErr w:type="spellStart"/>
      <w:r w:rsidRPr="2DD95D92" w:rsidR="72AAB3EF">
        <w:rPr>
          <w:lang w:val="fr-CA"/>
        </w:rPr>
        <w:t>employé-e</w:t>
      </w:r>
      <w:proofErr w:type="spellEnd"/>
      <w:r w:rsidRPr="2DD95D92" w:rsidR="72AAB3EF">
        <w:rPr>
          <w:lang w:val="fr-CA"/>
        </w:rPr>
        <w:t xml:space="preserve"> ou </w:t>
      </w:r>
      <w:r w:rsidRPr="2DD95D92" w:rsidR="53D905DF">
        <w:rPr>
          <w:lang w:val="fr-CA"/>
        </w:rPr>
        <w:t>bénévole actif pour leur organisation</w:t>
      </w:r>
      <w:r w:rsidRPr="2DD95D92" w:rsidR="72AAB3EF">
        <w:rPr>
          <w:lang w:val="fr-CA"/>
        </w:rPr>
        <w:t xml:space="preserve"> depuis au moins 2 ans, ou depuis sa création pour les organisations crées depuis moins de 2 ans ;</w:t>
      </w:r>
    </w:p>
    <w:p w:rsidR="6FDD263F" w:rsidP="6FDD263F" w:rsidRDefault="6FDD263F" w14:paraId="7DFB0CDD" w14:textId="37804B66">
      <w:pPr>
        <w:pStyle w:val="Paragraphedeliste"/>
        <w:numPr>
          <w:ilvl w:val="0"/>
          <w:numId w:val="4"/>
        </w:numPr>
        <w:jc w:val="both"/>
        <w:rPr>
          <w:lang w:val="fr-CA"/>
        </w:rPr>
      </w:pPr>
      <w:r w:rsidRPr="2DD95D92" w:rsidR="6FDD263F">
        <w:rPr>
          <w:lang w:val="fr-CA"/>
        </w:rPr>
        <w:t>Avoir une expérience d’éducation aux droits humains (activités de formation, sensibilisation, plaidoyer...)</w:t>
      </w:r>
    </w:p>
    <w:p w:rsidRPr="00DE5BF7" w:rsidR="00DE5BF7" w:rsidP="6FDD263F" w:rsidRDefault="53D905DF" w14:paraId="4370D9CA" w14:textId="6DC19950">
      <w:pPr>
        <w:pStyle w:val="Paragraphedeliste"/>
        <w:numPr>
          <w:ilvl w:val="0"/>
          <w:numId w:val="4"/>
        </w:numPr>
        <w:jc w:val="both"/>
        <w:rPr>
          <w:lang w:val="fr-CA"/>
        </w:rPr>
      </w:pPr>
      <w:r w:rsidRPr="2DD95D92" w:rsidR="53D905DF">
        <w:rPr>
          <w:lang w:val="fr-CA"/>
        </w:rPr>
        <w:t>Être</w:t>
      </w:r>
      <w:r w:rsidRPr="2DD95D92" w:rsidR="53D905DF">
        <w:rPr>
          <w:lang w:val="fr-CA"/>
        </w:rPr>
        <w:t xml:space="preserve"> en mesure d’influencer les activités d’éducation aux</w:t>
      </w:r>
      <w:r w:rsidRPr="2DD95D92" w:rsidR="72AAB3EF">
        <w:rPr>
          <w:lang w:val="fr-CA"/>
        </w:rPr>
        <w:t xml:space="preserve"> </w:t>
      </w:r>
      <w:r w:rsidRPr="2DD95D92" w:rsidR="53D905DF">
        <w:rPr>
          <w:lang w:val="fr-CA"/>
        </w:rPr>
        <w:t>droits humains menées par leur organisation</w:t>
      </w:r>
      <w:r w:rsidRPr="2DD95D92" w:rsidR="72AAB3EF">
        <w:rPr>
          <w:lang w:val="fr-CA"/>
        </w:rPr>
        <w:t>;</w:t>
      </w:r>
    </w:p>
    <w:p w:rsidR="00DE5BF7" w:rsidP="6FDD263F" w:rsidRDefault="53D905DF" w14:paraId="764CE309" w14:textId="26DEB988">
      <w:pPr>
        <w:pStyle w:val="Paragraphedeliste"/>
        <w:numPr>
          <w:ilvl w:val="0"/>
          <w:numId w:val="4"/>
        </w:numPr>
        <w:jc w:val="both"/>
        <w:rPr>
          <w:lang w:val="fr-CA"/>
        </w:rPr>
      </w:pPr>
      <w:r w:rsidRPr="2DD95D92" w:rsidR="53D905DF">
        <w:rPr>
          <w:lang w:val="fr-CA"/>
        </w:rPr>
        <w:t>S’engager</w:t>
      </w:r>
      <w:r w:rsidRPr="2DD95D92" w:rsidR="53D905DF">
        <w:rPr>
          <w:lang w:val="fr-CA"/>
        </w:rPr>
        <w:t xml:space="preserve"> à retransmettre les connaissances acquises </w:t>
      </w:r>
      <w:r w:rsidRPr="2DD95D92" w:rsidR="72AAB3EF">
        <w:rPr>
          <w:lang w:val="fr-CA"/>
        </w:rPr>
        <w:t xml:space="preserve">dans le cadre du programme </w:t>
      </w:r>
      <w:r w:rsidRPr="2DD95D92" w:rsidR="53D905DF">
        <w:rPr>
          <w:lang w:val="fr-CA"/>
        </w:rPr>
        <w:t>à</w:t>
      </w:r>
      <w:r w:rsidRPr="2DD95D92" w:rsidR="72AAB3EF">
        <w:rPr>
          <w:lang w:val="fr-CA"/>
        </w:rPr>
        <w:t xml:space="preserve"> </w:t>
      </w:r>
      <w:r w:rsidRPr="2DD95D92" w:rsidR="53D905DF">
        <w:rPr>
          <w:lang w:val="fr-CA"/>
        </w:rPr>
        <w:t>leurs collègues et aux autres parties prenantes</w:t>
      </w:r>
      <w:r w:rsidRPr="2DD95D92" w:rsidR="72AAB3EF">
        <w:rPr>
          <w:lang w:val="fr-CA"/>
        </w:rPr>
        <w:t>;</w:t>
      </w:r>
    </w:p>
    <w:p w:rsidR="00DE5BF7" w:rsidP="6FDD263F" w:rsidRDefault="72AAB3EF" w14:paraId="67DAD188" w14:textId="7C10CEE4">
      <w:pPr>
        <w:pStyle w:val="Paragraphedeliste"/>
        <w:numPr>
          <w:ilvl w:val="0"/>
          <w:numId w:val="4"/>
        </w:numPr>
        <w:jc w:val="both"/>
        <w:rPr>
          <w:lang w:val="fr-CA"/>
        </w:rPr>
      </w:pPr>
      <w:r w:rsidRPr="2DD95D92" w:rsidR="72AAB3EF">
        <w:rPr>
          <w:lang w:val="fr-CA"/>
        </w:rPr>
        <w:t>S’engager</w:t>
      </w:r>
      <w:r w:rsidRPr="2DD95D92" w:rsidR="72AAB3EF">
        <w:rPr>
          <w:lang w:val="fr-CA"/>
        </w:rPr>
        <w:t xml:space="preserve"> à jouer un rôle actif dans l’ensemble des activités du programme, incluant dans la planification, mise en œuvre et évaluation d’une initiative communautaire d’éducation aux droits humains pour promouvoir l’égalité de genre;</w:t>
      </w:r>
    </w:p>
    <w:p w:rsidR="00DE5BF7" w:rsidP="6FDD263F" w:rsidRDefault="53D905DF" w14:paraId="68A10352" w14:textId="57DE184E">
      <w:pPr>
        <w:pStyle w:val="Paragraphedeliste"/>
        <w:numPr>
          <w:ilvl w:val="0"/>
          <w:numId w:val="4"/>
        </w:numPr>
        <w:jc w:val="both"/>
        <w:rPr>
          <w:lang w:val="fr-CA"/>
        </w:rPr>
      </w:pPr>
      <w:r w:rsidRPr="2DD95D92" w:rsidR="53D905DF">
        <w:rPr>
          <w:lang w:val="fr-CA"/>
        </w:rPr>
        <w:t>Être</w:t>
      </w:r>
      <w:r w:rsidRPr="2DD95D92" w:rsidR="53D905DF">
        <w:rPr>
          <w:lang w:val="fr-CA"/>
        </w:rPr>
        <w:t xml:space="preserve"> sens</w:t>
      </w:r>
      <w:r w:rsidRPr="2DD95D92" w:rsidR="72AAB3EF">
        <w:rPr>
          <w:lang w:val="fr-CA"/>
        </w:rPr>
        <w:t xml:space="preserve">ibles aux défis soulevés par l’égalité de genre </w:t>
      </w:r>
      <w:r w:rsidRPr="2DD95D92" w:rsidR="53D905DF">
        <w:rPr>
          <w:lang w:val="fr-CA"/>
        </w:rPr>
        <w:t>et respecter la diversité dans</w:t>
      </w:r>
      <w:r w:rsidRPr="2DD95D92" w:rsidR="72AAB3EF">
        <w:rPr>
          <w:lang w:val="fr-CA"/>
        </w:rPr>
        <w:t xml:space="preserve"> </w:t>
      </w:r>
      <w:r w:rsidRPr="2DD95D92" w:rsidR="53D905DF">
        <w:rPr>
          <w:lang w:val="fr-CA"/>
        </w:rPr>
        <w:t>des activités de formation, la création de réseaux et le</w:t>
      </w:r>
      <w:r w:rsidRPr="2DD95D92" w:rsidR="72AAB3EF">
        <w:rPr>
          <w:lang w:val="fr-CA"/>
        </w:rPr>
        <w:t xml:space="preserve"> </w:t>
      </w:r>
      <w:r w:rsidRPr="2DD95D92" w:rsidR="53D905DF">
        <w:rPr>
          <w:lang w:val="fr-CA"/>
        </w:rPr>
        <w:t>développement de nouveaux programmes et partenariats</w:t>
      </w:r>
      <w:r w:rsidRPr="2DD95D92" w:rsidR="72AAB3EF">
        <w:rPr>
          <w:lang w:val="fr-CA"/>
        </w:rPr>
        <w:t>;</w:t>
      </w:r>
    </w:p>
    <w:p w:rsidR="009C17AE" w:rsidP="6FDD263F" w:rsidRDefault="53D905DF" w14:paraId="56BED323" w14:textId="0A3DD078">
      <w:pPr>
        <w:pStyle w:val="Paragraphedeliste"/>
        <w:numPr>
          <w:ilvl w:val="0"/>
          <w:numId w:val="4"/>
        </w:numPr>
        <w:jc w:val="both"/>
        <w:rPr>
          <w:lang w:val="fr-CA"/>
        </w:rPr>
      </w:pPr>
      <w:r w:rsidRPr="05B13CF7" w:rsidR="53D905DF">
        <w:rPr>
          <w:lang w:val="fr-CA"/>
        </w:rPr>
        <w:t>Maîtriser le français ou l’a</w:t>
      </w:r>
      <w:r w:rsidRPr="05B13CF7" w:rsidR="72AAB3EF">
        <w:rPr>
          <w:lang w:val="fr-CA"/>
        </w:rPr>
        <w:t xml:space="preserve">rabe. </w:t>
      </w:r>
    </w:p>
    <w:p w:rsidRPr="001A1E5A" w:rsidR="00897E74" w:rsidP="6FDD263F" w:rsidRDefault="154F7FAB" w14:paraId="20E7AB19" w14:textId="77777777">
      <w:pPr>
        <w:jc w:val="both"/>
        <w:rPr>
          <w:b w:val="1"/>
          <w:bCs w:val="1"/>
          <w:lang w:val="fr-CA"/>
        </w:rPr>
      </w:pPr>
      <w:r w:rsidRPr="2DD95D92" w:rsidR="154F7FAB">
        <w:rPr>
          <w:b w:val="1"/>
          <w:bCs w:val="1"/>
          <w:lang w:val="fr-CA"/>
        </w:rPr>
        <w:t>Processus de sélection</w:t>
      </w:r>
    </w:p>
    <w:p w:rsidR="001A1E5A" w:rsidP="6FDD263F" w:rsidRDefault="154F7FAB" w14:paraId="07463BB4" w14:textId="3A97B45A">
      <w:pPr>
        <w:jc w:val="both"/>
        <w:rPr>
          <w:lang w:val="fr-CA"/>
        </w:rPr>
      </w:pPr>
      <w:r w:rsidRPr="2DD95D92" w:rsidR="154F7FAB">
        <w:rPr>
          <w:lang w:val="fr-CA"/>
        </w:rPr>
        <w:t>Un comité de sélection examine</w:t>
      </w:r>
      <w:r w:rsidRPr="2DD95D92" w:rsidR="086945C7">
        <w:rPr>
          <w:lang w:val="fr-CA"/>
        </w:rPr>
        <w:t>ra</w:t>
      </w:r>
      <w:r w:rsidRPr="2DD95D92" w:rsidR="154F7FAB">
        <w:rPr>
          <w:lang w:val="fr-CA"/>
        </w:rPr>
        <w:t xml:space="preserve"> toutes les candidatures reçues</w:t>
      </w:r>
      <w:r w:rsidRPr="2DD95D92" w:rsidR="616C0EB4">
        <w:rPr>
          <w:lang w:val="fr-CA"/>
        </w:rPr>
        <w:t xml:space="preserve"> et sélectionnera les organisations pour participer à l’ensemble du programme</w:t>
      </w:r>
      <w:r w:rsidRPr="2DD95D92" w:rsidR="154F7FAB">
        <w:rPr>
          <w:lang w:val="fr-CA"/>
        </w:rPr>
        <w:t xml:space="preserve">. </w:t>
      </w:r>
      <w:r w:rsidRPr="2DD95D92" w:rsidR="2E9820B8">
        <w:rPr>
          <w:lang w:val="fr-CA"/>
        </w:rPr>
        <w:t>De plus, les organisations sélectionnées doivent proposer, pour participer aux différentes activités du programme, des candidat-e-s qui répondent aux critères de sélection, notamment pour</w:t>
      </w:r>
      <w:r w:rsidRPr="2DD95D92" w:rsidR="31D125BD">
        <w:rPr>
          <w:lang w:val="fr-CA"/>
        </w:rPr>
        <w:t xml:space="preserve"> la formation présentielle de 5 jours à Tunis, </w:t>
      </w:r>
      <w:r w:rsidRPr="2DD95D92" w:rsidR="2E9820B8">
        <w:rPr>
          <w:lang w:val="fr-CA"/>
        </w:rPr>
        <w:t xml:space="preserve">dont </w:t>
      </w:r>
      <w:r w:rsidRPr="2DD95D92" w:rsidR="31D125BD">
        <w:rPr>
          <w:lang w:val="fr-CA"/>
        </w:rPr>
        <w:t xml:space="preserve">le </w:t>
      </w:r>
      <w:r w:rsidRPr="2DD95D92" w:rsidR="154F7FAB">
        <w:rPr>
          <w:lang w:val="fr-CA"/>
        </w:rPr>
        <w:t xml:space="preserve">nombre de places est limité à </w:t>
      </w:r>
      <w:r w:rsidRPr="2DD95D92" w:rsidR="31D125BD">
        <w:rPr>
          <w:lang w:val="fr-CA"/>
        </w:rPr>
        <w:t>25 personnes, issues des organisations sélectionnées</w:t>
      </w:r>
      <w:r w:rsidRPr="2DD95D92" w:rsidR="154F7FAB">
        <w:rPr>
          <w:lang w:val="fr-CA"/>
        </w:rPr>
        <w:t xml:space="preserve">. </w:t>
      </w:r>
      <w:r w:rsidRPr="2DD95D92" w:rsidR="31D125BD">
        <w:rPr>
          <w:lang w:val="fr-CA"/>
        </w:rPr>
        <w:t>S’appuyant sur les exigences détaillées plus haut, le comité tient également compte d’une représentation équitable de genre et géographique.</w:t>
      </w:r>
    </w:p>
    <w:p w:rsidR="6FDD263F" w:rsidP="6FDD263F" w:rsidRDefault="6FDD263F" w14:paraId="1328905E" w14:textId="39EA1747">
      <w:pPr>
        <w:jc w:val="both"/>
        <w:rPr>
          <w:lang w:val="fr-CA"/>
        </w:rPr>
      </w:pPr>
      <w:r w:rsidRPr="05B13CF7" w:rsidR="6FDD263F">
        <w:rPr>
          <w:lang w:val="fr-CA"/>
        </w:rPr>
        <w:t>E</w:t>
      </w:r>
      <w:r w:rsidRPr="05B13CF7" w:rsidR="6FDD263F">
        <w:rPr>
          <w:lang w:val="fr-CA"/>
        </w:rPr>
        <w:t>quitas</w:t>
      </w:r>
      <w:r w:rsidRPr="05B13CF7" w:rsidR="6FDD263F">
        <w:rPr>
          <w:lang w:val="fr-CA"/>
        </w:rPr>
        <w:t xml:space="preserve"> se réserve le droit de sélectionner une partie ou la totalité des candidat-e-s proposé-e-s par chaque organisation.</w:t>
      </w:r>
    </w:p>
    <w:p w:rsidR="00C452F8" w:rsidP="6FDD263F" w:rsidRDefault="2E9820B8" w14:paraId="3479BA4E" w14:textId="1CEE80CC">
      <w:pPr>
        <w:jc w:val="both"/>
        <w:rPr>
          <w:b w:val="1"/>
          <w:bCs w:val="1"/>
          <w:lang w:val="fr-CA"/>
        </w:rPr>
      </w:pPr>
      <w:r w:rsidRPr="2DD95D92" w:rsidR="2E9820B8">
        <w:rPr>
          <w:b w:val="1"/>
          <w:bCs w:val="1"/>
          <w:lang w:val="fr-CA"/>
        </w:rPr>
        <w:t xml:space="preserve">Comment soumettre la </w:t>
      </w:r>
      <w:r w:rsidRPr="2DD95D92" w:rsidR="31D125BD">
        <w:rPr>
          <w:b w:val="1"/>
          <w:bCs w:val="1"/>
          <w:lang w:val="fr-CA"/>
        </w:rPr>
        <w:t>candidature</w:t>
      </w:r>
      <w:r w:rsidRPr="2DD95D92" w:rsidR="2E9820B8">
        <w:rPr>
          <w:b w:val="1"/>
          <w:bCs w:val="1"/>
          <w:lang w:val="fr-CA"/>
        </w:rPr>
        <w:t xml:space="preserve"> de votre organisation </w:t>
      </w:r>
      <w:r w:rsidRPr="2DD95D92" w:rsidR="31D125BD">
        <w:rPr>
          <w:b w:val="1"/>
          <w:bCs w:val="1"/>
          <w:lang w:val="fr-CA"/>
        </w:rPr>
        <w:t>?</w:t>
      </w:r>
    </w:p>
    <w:p w:rsidRPr="00897E74" w:rsidR="00897E74" w:rsidP="6FDD263F" w:rsidRDefault="5207A7B2" w14:paraId="0D0B940D" w14:textId="3F3E53C7">
      <w:pPr>
        <w:jc w:val="both"/>
        <w:rPr>
          <w:lang w:val="fr-CA"/>
        </w:rPr>
      </w:pPr>
      <w:r w:rsidRPr="686DD4F7" w:rsidR="5FD5B994">
        <w:rPr>
          <w:lang w:val="fr-CA"/>
        </w:rPr>
        <w:t>Chaque organisation intéressée</w:t>
      </w:r>
      <w:r w:rsidRPr="686DD4F7" w:rsidR="51F7BC64">
        <w:rPr>
          <w:lang w:val="fr-CA"/>
        </w:rPr>
        <w:t xml:space="preserve"> </w:t>
      </w:r>
      <w:r w:rsidRPr="686DD4F7" w:rsidR="5FD5B994">
        <w:rPr>
          <w:lang w:val="fr-CA"/>
        </w:rPr>
        <w:t>doit</w:t>
      </w:r>
      <w:r w:rsidRPr="686DD4F7" w:rsidR="51F7BC64">
        <w:rPr>
          <w:lang w:val="fr-CA"/>
        </w:rPr>
        <w:t xml:space="preserve"> remplir</w:t>
      </w:r>
      <w:r w:rsidRPr="686DD4F7" w:rsidR="5FD5B994">
        <w:rPr>
          <w:lang w:val="fr-CA"/>
        </w:rPr>
        <w:t xml:space="preserve"> le </w:t>
      </w:r>
      <w:r w:rsidRPr="686DD4F7" w:rsidR="5FD5B994">
        <w:rPr>
          <w:i w:val="1"/>
          <w:iCs w:val="1"/>
          <w:lang w:val="fr-CA"/>
        </w:rPr>
        <w:t>F</w:t>
      </w:r>
      <w:hyperlink r:id="Rd18f6e03ab664de4">
        <w:r w:rsidRPr="686DD4F7" w:rsidR="5FD5B994">
          <w:rPr>
            <w:rStyle w:val="Lienhypertexte"/>
            <w:i w:val="1"/>
            <w:iCs w:val="1"/>
            <w:lang w:val="fr-CA"/>
          </w:rPr>
          <w:t>ormulaire de demande de participation</w:t>
        </w:r>
      </w:hyperlink>
      <w:r w:rsidRPr="686DD4F7" w:rsidR="51F7BC64">
        <w:rPr>
          <w:lang w:val="fr-CA"/>
        </w:rPr>
        <w:t xml:space="preserve"> et proposer de 2 à 4 candidat-e-s, dont au moins 50% s’identifiant comme femme, pour participer aux activités du programme. Le formulaire complété doit être rempli en ligne au plus tard le </w:t>
      </w:r>
      <w:r w:rsidRPr="686DD4F7" w:rsidR="51F7BC64">
        <w:rPr>
          <w:b w:val="1"/>
          <w:bCs w:val="1"/>
          <w:u w:val="single"/>
          <w:lang w:val="fr-CA"/>
        </w:rPr>
        <w:t>22 juillet 2022</w:t>
      </w:r>
      <w:r w:rsidRPr="686DD4F7" w:rsidR="51F7BC64">
        <w:rPr>
          <w:lang w:val="fr-CA"/>
        </w:rPr>
        <w:t>.</w:t>
      </w:r>
    </w:p>
    <w:p w:rsidR="2DD95D92" w:rsidP="2DD95D92" w:rsidRDefault="2DD95D92" w14:paraId="6949A2AD" w14:textId="3D5C386B">
      <w:pPr>
        <w:pStyle w:val="Normal"/>
        <w:jc w:val="both"/>
        <w:rPr>
          <w:lang w:val="fr-CA"/>
        </w:rPr>
      </w:pPr>
      <w:r w:rsidRPr="2DD95D92" w:rsidR="2DD95D92">
        <w:rPr>
          <w:lang w:val="fr-CA"/>
        </w:rPr>
        <w:t xml:space="preserve">Equitas ne procède à aucune discrimination à la sélection des candidatures et encourage vivement les personnes avec leurs diversités humaines à postuler </w:t>
      </w:r>
    </w:p>
    <w:sectPr w:rsidRPr="00897E74" w:rsidR="00897E74">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733FD"/>
    <w:multiLevelType w:val="hybridMultilevel"/>
    <w:tmpl w:val="433CA56C"/>
    <w:lvl w:ilvl="0" w:tplc="13CCEBEA">
      <w:numFmt w:val="bullet"/>
      <w:lvlText w:val="-"/>
      <w:lvlJc w:val="left"/>
      <w:pPr>
        <w:ind w:left="1080" w:hanging="360"/>
      </w:pPr>
      <w:rPr>
        <w:rFonts w:hint="default" w:ascii="Calibri" w:hAnsi="Calibri" w:cs="Calibri" w:eastAsiaTheme="minorHAns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 w15:restartNumberingAfterBreak="0">
    <w:nsid w:val="3A115203"/>
    <w:multiLevelType w:val="hybridMultilevel"/>
    <w:tmpl w:val="E1AAD17A"/>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2" w15:restartNumberingAfterBreak="0">
    <w:nsid w:val="3B2B3310"/>
    <w:multiLevelType w:val="hybridMultilevel"/>
    <w:tmpl w:val="2BCA5B5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58964369"/>
    <w:multiLevelType w:val="hybridMultilevel"/>
    <w:tmpl w:val="ACCCA08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63173E0B"/>
    <w:multiLevelType w:val="hybridMultilevel"/>
    <w:tmpl w:val="FA46D1BC"/>
    <w:lvl w:ilvl="0" w:tplc="13CCEBEA">
      <w:numFmt w:val="bullet"/>
      <w:lvlText w:val="-"/>
      <w:lvlJc w:val="left"/>
      <w:pPr>
        <w:ind w:left="1080" w:hanging="360"/>
      </w:pPr>
      <w:rPr>
        <w:rFonts w:hint="default" w:ascii="Calibri" w:hAnsi="Calibri" w:cs="Calibri" w:eastAsiaTheme="minorHAns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5" w15:restartNumberingAfterBreak="0">
    <w:nsid w:val="6FC065D9"/>
    <w:multiLevelType w:val="hybridMultilevel"/>
    <w:tmpl w:val="EF2AC14A"/>
    <w:lvl w:ilvl="0" w:tplc="13CCEBEA">
      <w:numFmt w:val="bullet"/>
      <w:lvlText w:val="-"/>
      <w:lvlJc w:val="left"/>
      <w:pPr>
        <w:ind w:left="720" w:hanging="360"/>
      </w:pPr>
      <w:rPr>
        <w:rFonts w:hint="default" w:ascii="Calibri" w:hAnsi="Calibri" w:cs="Calibri"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73BE0C7D"/>
    <w:multiLevelType w:val="hybridMultilevel"/>
    <w:tmpl w:val="954ADC02"/>
    <w:lvl w:ilvl="0" w:tplc="13CCEBEA">
      <w:numFmt w:val="bullet"/>
      <w:lvlText w:val="-"/>
      <w:lvlJc w:val="left"/>
      <w:pPr>
        <w:ind w:left="720" w:hanging="360"/>
      </w:pPr>
      <w:rPr>
        <w:rFonts w:hint="default" w:ascii="Calibri" w:hAnsi="Calibri" w:cs="Calibri"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5"/>
  </w:num>
  <w:num w:numId="4">
    <w:abstractNumId w:val="3"/>
  </w:num>
  <w:num w:numId="5">
    <w:abstractNumId w:val="4"/>
  </w:num>
  <w:num w:numId="6">
    <w:abstractNumId w:val="0"/>
  </w:num>
  <w:num w:numId="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CC"/>
    <w:rsid w:val="00044ECC"/>
    <w:rsid w:val="001421A8"/>
    <w:rsid w:val="00144676"/>
    <w:rsid w:val="001559CC"/>
    <w:rsid w:val="001A1E5A"/>
    <w:rsid w:val="002220C4"/>
    <w:rsid w:val="00387DC4"/>
    <w:rsid w:val="003B72E5"/>
    <w:rsid w:val="00494209"/>
    <w:rsid w:val="004C2D97"/>
    <w:rsid w:val="004D45F1"/>
    <w:rsid w:val="00536D53"/>
    <w:rsid w:val="0055177E"/>
    <w:rsid w:val="005D60AF"/>
    <w:rsid w:val="005EB3D6"/>
    <w:rsid w:val="005F6881"/>
    <w:rsid w:val="0066568D"/>
    <w:rsid w:val="00717B64"/>
    <w:rsid w:val="0074186B"/>
    <w:rsid w:val="007920B2"/>
    <w:rsid w:val="007F1E55"/>
    <w:rsid w:val="00836F67"/>
    <w:rsid w:val="00897E74"/>
    <w:rsid w:val="008B77F2"/>
    <w:rsid w:val="0092C21A"/>
    <w:rsid w:val="0099290C"/>
    <w:rsid w:val="00995D35"/>
    <w:rsid w:val="009B6A7A"/>
    <w:rsid w:val="009C17AE"/>
    <w:rsid w:val="009C50B6"/>
    <w:rsid w:val="00A00154"/>
    <w:rsid w:val="00A148BD"/>
    <w:rsid w:val="00A514CF"/>
    <w:rsid w:val="00A777F2"/>
    <w:rsid w:val="00A820C8"/>
    <w:rsid w:val="00A94375"/>
    <w:rsid w:val="00AC1A88"/>
    <w:rsid w:val="00AD3B45"/>
    <w:rsid w:val="00B35E8A"/>
    <w:rsid w:val="00C452F8"/>
    <w:rsid w:val="00CB1D89"/>
    <w:rsid w:val="00CC0CD4"/>
    <w:rsid w:val="00CF76FE"/>
    <w:rsid w:val="00D42463"/>
    <w:rsid w:val="00D72BD9"/>
    <w:rsid w:val="00DD3999"/>
    <w:rsid w:val="00DE5BF7"/>
    <w:rsid w:val="00F477C6"/>
    <w:rsid w:val="00F96F6D"/>
    <w:rsid w:val="00FC24CE"/>
    <w:rsid w:val="00FD20F2"/>
    <w:rsid w:val="01126D70"/>
    <w:rsid w:val="01341EA0"/>
    <w:rsid w:val="014C3CA4"/>
    <w:rsid w:val="022916DA"/>
    <w:rsid w:val="024E092B"/>
    <w:rsid w:val="039C0E04"/>
    <w:rsid w:val="03C9B5D8"/>
    <w:rsid w:val="0474EF59"/>
    <w:rsid w:val="0479DB1D"/>
    <w:rsid w:val="0596C41B"/>
    <w:rsid w:val="05B13CF7"/>
    <w:rsid w:val="060401D3"/>
    <w:rsid w:val="07D9797F"/>
    <w:rsid w:val="086945C7"/>
    <w:rsid w:val="09EAEC3A"/>
    <w:rsid w:val="0A7ECD02"/>
    <w:rsid w:val="0A91E1DA"/>
    <w:rsid w:val="0B2881A0"/>
    <w:rsid w:val="0C952970"/>
    <w:rsid w:val="0DC9829C"/>
    <w:rsid w:val="0E0B7FA5"/>
    <w:rsid w:val="0E1C2779"/>
    <w:rsid w:val="0F6552FD"/>
    <w:rsid w:val="0FCAC28A"/>
    <w:rsid w:val="0FF1A38B"/>
    <w:rsid w:val="10893F70"/>
    <w:rsid w:val="10BCFF35"/>
    <w:rsid w:val="11D488DB"/>
    <w:rsid w:val="12A37BB2"/>
    <w:rsid w:val="1312E7C6"/>
    <w:rsid w:val="134F92D0"/>
    <w:rsid w:val="1370593C"/>
    <w:rsid w:val="13E7C728"/>
    <w:rsid w:val="1443064C"/>
    <w:rsid w:val="145404B5"/>
    <w:rsid w:val="149A8256"/>
    <w:rsid w:val="154F7FAB"/>
    <w:rsid w:val="15DA388E"/>
    <w:rsid w:val="160FDD20"/>
    <w:rsid w:val="16351046"/>
    <w:rsid w:val="165E3358"/>
    <w:rsid w:val="16EC06AA"/>
    <w:rsid w:val="171F67EA"/>
    <w:rsid w:val="17280218"/>
    <w:rsid w:val="17D22318"/>
    <w:rsid w:val="1839DABC"/>
    <w:rsid w:val="19333A9B"/>
    <w:rsid w:val="1942919E"/>
    <w:rsid w:val="1987E73F"/>
    <w:rsid w:val="19BD0C17"/>
    <w:rsid w:val="19C795C0"/>
    <w:rsid w:val="1A168FE2"/>
    <w:rsid w:val="1BB26043"/>
    <w:rsid w:val="1C8F80E7"/>
    <w:rsid w:val="1D467027"/>
    <w:rsid w:val="1EAFBEF3"/>
    <w:rsid w:val="1FAD4F08"/>
    <w:rsid w:val="2039DEC0"/>
    <w:rsid w:val="20FCEEC1"/>
    <w:rsid w:val="211FCC6F"/>
    <w:rsid w:val="21B940D8"/>
    <w:rsid w:val="21CDDC23"/>
    <w:rsid w:val="2363BFCF"/>
    <w:rsid w:val="236A07B9"/>
    <w:rsid w:val="2461179C"/>
    <w:rsid w:val="24FE3E8F"/>
    <w:rsid w:val="24FFAFDC"/>
    <w:rsid w:val="279BEC9B"/>
    <w:rsid w:val="2A419A52"/>
    <w:rsid w:val="2AB62A0C"/>
    <w:rsid w:val="2B477DBA"/>
    <w:rsid w:val="2C76D9CA"/>
    <w:rsid w:val="2CBCB077"/>
    <w:rsid w:val="2DD95D92"/>
    <w:rsid w:val="2E07F9E2"/>
    <w:rsid w:val="2E9820B8"/>
    <w:rsid w:val="2E993CD3"/>
    <w:rsid w:val="2F1DD860"/>
    <w:rsid w:val="2F955DDA"/>
    <w:rsid w:val="3055A1AB"/>
    <w:rsid w:val="311D41A0"/>
    <w:rsid w:val="31D125BD"/>
    <w:rsid w:val="31DCB00B"/>
    <w:rsid w:val="322BE7EB"/>
    <w:rsid w:val="3273DC53"/>
    <w:rsid w:val="345291B8"/>
    <w:rsid w:val="34BF7E91"/>
    <w:rsid w:val="34FC9CDC"/>
    <w:rsid w:val="3531A506"/>
    <w:rsid w:val="356AFE59"/>
    <w:rsid w:val="35E99F85"/>
    <w:rsid w:val="36E05319"/>
    <w:rsid w:val="39E740EB"/>
    <w:rsid w:val="39F75A8D"/>
    <w:rsid w:val="3D974C64"/>
    <w:rsid w:val="3DCF20FF"/>
    <w:rsid w:val="3DCF619E"/>
    <w:rsid w:val="3F55ED4B"/>
    <w:rsid w:val="3F6B2431"/>
    <w:rsid w:val="3F9D78C0"/>
    <w:rsid w:val="40126289"/>
    <w:rsid w:val="40F85A74"/>
    <w:rsid w:val="40FD0ECE"/>
    <w:rsid w:val="4109C28C"/>
    <w:rsid w:val="4125CB94"/>
    <w:rsid w:val="438D9E41"/>
    <w:rsid w:val="43B5F194"/>
    <w:rsid w:val="4423A56F"/>
    <w:rsid w:val="44358431"/>
    <w:rsid w:val="446202A1"/>
    <w:rsid w:val="44B14965"/>
    <w:rsid w:val="44FEE269"/>
    <w:rsid w:val="45F93CB7"/>
    <w:rsid w:val="46F0834E"/>
    <w:rsid w:val="47434D8F"/>
    <w:rsid w:val="47DA347E"/>
    <w:rsid w:val="4842CBD5"/>
    <w:rsid w:val="4AB5F876"/>
    <w:rsid w:val="4B0F87DE"/>
    <w:rsid w:val="4D7DB2A4"/>
    <w:rsid w:val="50B774A0"/>
    <w:rsid w:val="511C4946"/>
    <w:rsid w:val="51F15403"/>
    <w:rsid w:val="51F7BC64"/>
    <w:rsid w:val="5207A7B2"/>
    <w:rsid w:val="52432FDE"/>
    <w:rsid w:val="52EDC468"/>
    <w:rsid w:val="53D905DF"/>
    <w:rsid w:val="557F0EC3"/>
    <w:rsid w:val="5628BD6F"/>
    <w:rsid w:val="562ACB94"/>
    <w:rsid w:val="564AE335"/>
    <w:rsid w:val="56D6FC10"/>
    <w:rsid w:val="57B31E68"/>
    <w:rsid w:val="57D7DC94"/>
    <w:rsid w:val="586A655C"/>
    <w:rsid w:val="59D93333"/>
    <w:rsid w:val="5A652CE4"/>
    <w:rsid w:val="5ABFD3B5"/>
    <w:rsid w:val="5BDC243D"/>
    <w:rsid w:val="5C203330"/>
    <w:rsid w:val="5D2C5FD4"/>
    <w:rsid w:val="5D771338"/>
    <w:rsid w:val="5DDB652C"/>
    <w:rsid w:val="5E44558A"/>
    <w:rsid w:val="5FD5B994"/>
    <w:rsid w:val="600AD7D3"/>
    <w:rsid w:val="6023B529"/>
    <w:rsid w:val="60BD07B7"/>
    <w:rsid w:val="60DAECB0"/>
    <w:rsid w:val="616C0EB4"/>
    <w:rsid w:val="620CDA9D"/>
    <w:rsid w:val="62448992"/>
    <w:rsid w:val="62698B6A"/>
    <w:rsid w:val="6281F937"/>
    <w:rsid w:val="62E4D01A"/>
    <w:rsid w:val="633F3193"/>
    <w:rsid w:val="644EF26A"/>
    <w:rsid w:val="66164997"/>
    <w:rsid w:val="679644D0"/>
    <w:rsid w:val="686DD4F7"/>
    <w:rsid w:val="68B9F552"/>
    <w:rsid w:val="6910590D"/>
    <w:rsid w:val="6971A481"/>
    <w:rsid w:val="6BE9C3AF"/>
    <w:rsid w:val="6C69B5F3"/>
    <w:rsid w:val="6CA94543"/>
    <w:rsid w:val="6D06A5DE"/>
    <w:rsid w:val="6D19C709"/>
    <w:rsid w:val="6DC7B7EF"/>
    <w:rsid w:val="6FA78078"/>
    <w:rsid w:val="6FDD263F"/>
    <w:rsid w:val="700C0E50"/>
    <w:rsid w:val="70D51372"/>
    <w:rsid w:val="71067109"/>
    <w:rsid w:val="728B1EE3"/>
    <w:rsid w:val="72AAB3EF"/>
    <w:rsid w:val="7326B02E"/>
    <w:rsid w:val="73D3A1F2"/>
    <w:rsid w:val="7461C0C5"/>
    <w:rsid w:val="75768CC2"/>
    <w:rsid w:val="75B627FC"/>
    <w:rsid w:val="76D46A3D"/>
    <w:rsid w:val="773C2FC7"/>
    <w:rsid w:val="780F9544"/>
    <w:rsid w:val="788B530F"/>
    <w:rsid w:val="7A3A251E"/>
    <w:rsid w:val="7D271313"/>
    <w:rsid w:val="7D744958"/>
    <w:rsid w:val="7EC6DC47"/>
    <w:rsid w:val="7F031D83"/>
    <w:rsid w:val="7FB0FA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6767"/>
  <w15:chartTrackingRefBased/>
  <w15:docId w15:val="{C0A14E58-3322-4BF2-BDBE-B3E06D84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B35E8A"/>
    <w:pPr>
      <w:ind w:left="720"/>
      <w:contextualSpacing/>
    </w:pPr>
  </w:style>
  <w:style w:type="character" w:styleId="markedcontent" w:customStyle="1">
    <w:name w:val="markedcontent"/>
    <w:basedOn w:val="Policepardfaut"/>
    <w:rsid w:val="00995D35"/>
  </w:style>
  <w:style w:type="table" w:styleId="Grilledutableau">
    <w:name w:val="Table Grid"/>
    <w:basedOn w:val="TableauNormal"/>
    <w:uiPriority w:val="39"/>
    <w:rsid w:val="002220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897E74"/>
    <w:rPr>
      <w:color w:val="0563C1" w:themeColor="hyperlink"/>
      <w:u w:val="singl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F96F6D"/>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F96F6D"/>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1559CC"/>
    <w:rPr>
      <w:b/>
      <w:bCs/>
    </w:rPr>
  </w:style>
  <w:style w:type="character" w:styleId="ObjetducommentaireCar" w:customStyle="1">
    <w:name w:val="Objet du commentaire Car"/>
    <w:basedOn w:val="CommentaireCar"/>
    <w:link w:val="Objetducommentaire"/>
    <w:uiPriority w:val="99"/>
    <w:semiHidden/>
    <w:rsid w:val="001559CC"/>
    <w:rPr>
      <w:b/>
      <w:bCs/>
      <w:sz w:val="20"/>
      <w:szCs w:val="20"/>
    </w:rPr>
  </w:style>
  <w:style w:type="character" w:styleId="Mention">
    <w:name w:val="Mention"/>
    <w:basedOn w:val="Policepardfaut"/>
    <w:uiPriority w:val="99"/>
    <w:unhideWhenUsed/>
    <w:rPr>
      <w:color w:val="2B579A"/>
      <w:shd w:val="clear" w:color="auto" w:fill="E6E6E6"/>
    </w:rPr>
  </w:style>
  <w:style w:type="paragraph" w:styleId="Rvision">
    <w:name w:val="Revision"/>
    <w:hidden/>
    <w:uiPriority w:val="99"/>
    <w:semiHidden/>
    <w:rsid w:val="007418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yperlink" Target="mailto:rderbel@equitas.org" TargetMode="External" Id="R055781095a0a4d78" /><Relationship Type="http://schemas.openxmlformats.org/officeDocument/2006/relationships/hyperlink" Target="http://www.equitas.org" TargetMode="External" Id="R4c6a05199abb4dc6" /><Relationship Type="http://schemas.openxmlformats.org/officeDocument/2006/relationships/hyperlink" Target="https://forms.office.com/r/x4SqLV2dkS" TargetMode="External" Id="Rd18f6e03ab664d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202AEEC2A83D40A28DF149CF3D2DF2" ma:contentTypeVersion="17" ma:contentTypeDescription="Create a new document." ma:contentTypeScope="" ma:versionID="164c58cd148eb11331f0fd6d2630eb5f">
  <xsd:schema xmlns:xsd="http://www.w3.org/2001/XMLSchema" xmlns:xs="http://www.w3.org/2001/XMLSchema" xmlns:p="http://schemas.microsoft.com/office/2006/metadata/properties" xmlns:ns1="http://schemas.microsoft.com/sharepoint/v3" xmlns:ns2="53209653-daed-4805-82b2-1fa6e1ee8354" xmlns:ns3="f3412c46-1160-4fd7-a474-e46f8c880ce6" targetNamespace="http://schemas.microsoft.com/office/2006/metadata/properties" ma:root="true" ma:fieldsID="b53cdc1b6655c7d0aafa21b4f78d9fff" ns1:_="" ns2:_="" ns3:_="">
    <xsd:import namespace="http://schemas.microsoft.com/sharepoint/v3"/>
    <xsd:import namespace="53209653-daed-4805-82b2-1fa6e1ee8354"/>
    <xsd:import namespace="f3412c46-1160-4fd7-a474-e46f8c880c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Note"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09653-daed-4805-82b2-1fa6e1ee835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12c46-1160-4fd7-a474-e46f8c880ce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Note" ma:index="16" nillable="true" ma:displayName="Note" ma:internalName="Note">
      <xsd:simpleType>
        <xsd:restriction base="dms:Text">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f3412c46-1160-4fd7-a474-e46f8c880ce6" xsi:nil="true"/>
    <Note xmlns="f3412c46-1160-4fd7-a474-e46f8c880ce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DB51042-9D6D-4EE8-AC4C-CB252F1BA903}">
  <ds:schemaRefs>
    <ds:schemaRef ds:uri="http://schemas.microsoft.com/sharepoint/v3/contenttype/forms"/>
  </ds:schemaRefs>
</ds:datastoreItem>
</file>

<file path=customXml/itemProps2.xml><?xml version="1.0" encoding="utf-8"?>
<ds:datastoreItem xmlns:ds="http://schemas.openxmlformats.org/officeDocument/2006/customXml" ds:itemID="{003E58CD-CCFB-47D8-BD31-EFF6E86A6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209653-daed-4805-82b2-1fa6e1ee8354"/>
    <ds:schemaRef ds:uri="f3412c46-1160-4fd7-a474-e46f8c880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CF358-4C25-4FD1-AF62-8E2774D163E2}">
  <ds:schemaRefs>
    <ds:schemaRef ds:uri="http://schemas.microsoft.com/office/2006/metadata/properties"/>
    <ds:schemaRef ds:uri="http://schemas.microsoft.com/office/infopath/2007/PartnerControls"/>
    <ds:schemaRef ds:uri="http://schemas.microsoft.com/sharepoint/v3"/>
    <ds:schemaRef ds:uri="f3412c46-1160-4fd7-a474-e46f8c880ce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Annie Pettigrew</dc:creator>
  <keywords/>
  <dc:description/>
  <lastModifiedBy>Rania Derbel</lastModifiedBy>
  <revision>18</revision>
  <dcterms:created xsi:type="dcterms:W3CDTF">2022-04-19T14:22:00.0000000Z</dcterms:created>
  <dcterms:modified xsi:type="dcterms:W3CDTF">2022-06-22T20:16:26.8447752Z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0x01010011202AEEC2A83D40A28DF149CF3D2DF2</vt:lpwstr>
  </property>
</Properties>
</file>