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C53" w:rsidRDefault="00CD2C53" w:rsidP="00355CF9">
      <w:pPr>
        <w:spacing w:after="0"/>
        <w:jc w:val="center"/>
        <w:rPr>
          <w:b/>
          <w:bCs/>
          <w:sz w:val="32"/>
          <w:szCs w:val="32"/>
          <w:lang w:val="fr-FR"/>
        </w:rPr>
      </w:pPr>
    </w:p>
    <w:p w:rsidR="00FB5DAB" w:rsidRPr="00FB5DAB" w:rsidRDefault="00FB5DAB" w:rsidP="00FB5DAB">
      <w:pPr>
        <w:spacing w:before="100" w:beforeAutospacing="1" w:after="100" w:afterAutospacing="1"/>
        <w:jc w:val="both"/>
        <w:rPr>
          <w:rFonts w:asciiTheme="minorBidi" w:hAnsiTheme="minorBidi"/>
          <w:color w:val="000000"/>
          <w:sz w:val="24"/>
          <w:szCs w:val="24"/>
          <w:lang w:val="fr-FR"/>
        </w:rPr>
      </w:pPr>
    </w:p>
    <w:p w:rsidR="00694635" w:rsidRPr="00CD2C53" w:rsidRDefault="00CD2C53" w:rsidP="00CD2C53">
      <w:pPr>
        <w:spacing w:after="0"/>
        <w:jc w:val="center"/>
        <w:rPr>
          <w:b/>
          <w:bCs/>
          <w:sz w:val="40"/>
          <w:szCs w:val="40"/>
          <w:lang w:val="fr-FR"/>
        </w:rPr>
      </w:pPr>
      <w:r w:rsidRPr="00CD2C53">
        <w:rPr>
          <w:b/>
          <w:bCs/>
          <w:sz w:val="40"/>
          <w:szCs w:val="40"/>
          <w:lang w:val="fr-FR"/>
        </w:rPr>
        <w:t xml:space="preserve">PROGRAMME </w:t>
      </w:r>
    </w:p>
    <w:tbl>
      <w:tblPr>
        <w:tblStyle w:val="Grilledutableau"/>
        <w:tblW w:w="9464" w:type="dxa"/>
        <w:tblLook w:val="04A0"/>
      </w:tblPr>
      <w:tblGrid>
        <w:gridCol w:w="1696"/>
        <w:gridCol w:w="7768"/>
      </w:tblGrid>
      <w:tr w:rsidR="00496B19" w:rsidTr="00496B19">
        <w:tc>
          <w:tcPr>
            <w:tcW w:w="1696" w:type="dxa"/>
          </w:tcPr>
          <w:p w:rsidR="00496B19" w:rsidRPr="00C21E27" w:rsidRDefault="00496B19" w:rsidP="00A25B83">
            <w:pPr>
              <w:spacing w:before="60" w:after="60"/>
              <w:rPr>
                <w:b/>
                <w:bCs/>
                <w:lang w:val="fr-FR"/>
              </w:rPr>
            </w:pPr>
            <w:r w:rsidRPr="00C21E27">
              <w:rPr>
                <w:b/>
                <w:bCs/>
                <w:lang w:val="fr-FR"/>
              </w:rPr>
              <w:t>Horaire</w:t>
            </w:r>
          </w:p>
        </w:tc>
        <w:tc>
          <w:tcPr>
            <w:tcW w:w="7768" w:type="dxa"/>
          </w:tcPr>
          <w:p w:rsidR="00496B19" w:rsidRPr="00C21E27" w:rsidRDefault="00496B19" w:rsidP="00A25B83">
            <w:pPr>
              <w:spacing w:before="60" w:after="60"/>
              <w:rPr>
                <w:b/>
                <w:bCs/>
                <w:lang w:val="fr-FR"/>
              </w:rPr>
            </w:pPr>
            <w:r w:rsidRPr="00C21E27">
              <w:rPr>
                <w:b/>
                <w:bCs/>
                <w:lang w:val="fr-FR"/>
              </w:rPr>
              <w:t>Activité</w:t>
            </w:r>
          </w:p>
        </w:tc>
      </w:tr>
      <w:tr w:rsidR="00496B19" w:rsidTr="00496B19">
        <w:tc>
          <w:tcPr>
            <w:tcW w:w="1696" w:type="dxa"/>
          </w:tcPr>
          <w:p w:rsidR="00496B19" w:rsidRPr="00C21E27" w:rsidRDefault="00496B19" w:rsidP="00A25B83">
            <w:pPr>
              <w:spacing w:before="60" w:after="60"/>
              <w:rPr>
                <w:b/>
                <w:bCs/>
                <w:lang w:val="fr-FR"/>
              </w:rPr>
            </w:pPr>
            <w:r w:rsidRPr="00C21E27">
              <w:rPr>
                <w:b/>
                <w:bCs/>
                <w:lang w:val="fr-FR"/>
              </w:rPr>
              <w:t>08H30-09H00</w:t>
            </w:r>
          </w:p>
        </w:tc>
        <w:tc>
          <w:tcPr>
            <w:tcW w:w="7768" w:type="dxa"/>
          </w:tcPr>
          <w:p w:rsidR="00496B19" w:rsidRDefault="00496B19" w:rsidP="00A25B83">
            <w:pPr>
              <w:spacing w:before="60" w:after="60"/>
              <w:rPr>
                <w:lang w:val="fr-FR"/>
              </w:rPr>
            </w:pPr>
            <w:r>
              <w:rPr>
                <w:lang w:val="fr-FR"/>
              </w:rPr>
              <w:t>Accueil et Inscriptions des Participants</w:t>
            </w:r>
          </w:p>
        </w:tc>
      </w:tr>
      <w:tr w:rsidR="00496B19" w:rsidRPr="003D08E0" w:rsidTr="00496B19">
        <w:tc>
          <w:tcPr>
            <w:tcW w:w="1696" w:type="dxa"/>
          </w:tcPr>
          <w:p w:rsidR="00496B19" w:rsidRPr="00C21E27" w:rsidRDefault="00496B19" w:rsidP="00A25B83">
            <w:pPr>
              <w:spacing w:before="60" w:after="60"/>
              <w:rPr>
                <w:b/>
                <w:bCs/>
                <w:lang w:val="fr-FR"/>
              </w:rPr>
            </w:pPr>
            <w:r w:rsidRPr="00C21E27">
              <w:rPr>
                <w:b/>
                <w:bCs/>
                <w:lang w:val="fr-FR"/>
              </w:rPr>
              <w:t>09H00-09H30</w:t>
            </w:r>
          </w:p>
        </w:tc>
        <w:tc>
          <w:tcPr>
            <w:tcW w:w="7768" w:type="dxa"/>
          </w:tcPr>
          <w:p w:rsidR="00496B19" w:rsidRDefault="00496B19" w:rsidP="00A25B83">
            <w:pPr>
              <w:spacing w:before="60" w:after="60"/>
              <w:rPr>
                <w:lang w:val="fr-FR"/>
              </w:rPr>
            </w:pPr>
            <w:r>
              <w:rPr>
                <w:lang w:val="fr-FR"/>
              </w:rPr>
              <w:t>Mots de Bienvenue et Ouverture Officielle</w:t>
            </w:r>
          </w:p>
          <w:p w:rsidR="00A4561D" w:rsidRPr="00A70A73" w:rsidRDefault="009C626A" w:rsidP="009C626A">
            <w:pPr>
              <w:pStyle w:val="Paragraphedeliste"/>
              <w:numPr>
                <w:ilvl w:val="0"/>
                <w:numId w:val="1"/>
              </w:numPr>
              <w:spacing w:before="60" w:after="60"/>
              <w:rPr>
                <w:lang w:val="fr-FR"/>
              </w:rPr>
            </w:pPr>
            <w:r w:rsidRPr="00A70A73">
              <w:rPr>
                <w:lang w:val="fr-FR"/>
              </w:rPr>
              <w:t xml:space="preserve">Mr Le </w:t>
            </w:r>
            <w:r w:rsidR="00A4561D" w:rsidRPr="00A70A73">
              <w:rPr>
                <w:lang w:val="fr-FR"/>
              </w:rPr>
              <w:t xml:space="preserve">Ministre des Affaires Sociales (à </w:t>
            </w:r>
            <w:r w:rsidRPr="00A70A73">
              <w:rPr>
                <w:lang w:val="fr-FR"/>
              </w:rPr>
              <w:t>confirmer)</w:t>
            </w:r>
          </w:p>
          <w:p w:rsidR="00A25B83" w:rsidRPr="00496B19" w:rsidRDefault="00A25B83" w:rsidP="00A25B83">
            <w:pPr>
              <w:pStyle w:val="Paragraphedeliste"/>
              <w:numPr>
                <w:ilvl w:val="0"/>
                <w:numId w:val="1"/>
              </w:numPr>
              <w:spacing w:before="60" w:after="60"/>
              <w:rPr>
                <w:lang w:val="fr-FR"/>
              </w:rPr>
            </w:pPr>
            <w:r>
              <w:rPr>
                <w:lang w:val="fr-FR"/>
              </w:rPr>
              <w:t>M</w:t>
            </w:r>
            <w:r w:rsidR="009C626A">
              <w:rPr>
                <w:lang w:val="fr-FR"/>
              </w:rPr>
              <w:t>r</w:t>
            </w:r>
            <w:r>
              <w:rPr>
                <w:lang w:val="fr-FR"/>
              </w:rPr>
              <w:t xml:space="preserve"> </w:t>
            </w:r>
            <w:r w:rsidRPr="00496B19">
              <w:rPr>
                <w:lang w:val="fr-FR"/>
              </w:rPr>
              <w:t xml:space="preserve">Flavio </w:t>
            </w:r>
            <w:proofErr w:type="spellStart"/>
            <w:r w:rsidRPr="00496B19">
              <w:rPr>
                <w:lang w:val="fr-FR"/>
              </w:rPr>
              <w:t>Lovisolo</w:t>
            </w:r>
            <w:proofErr w:type="spellEnd"/>
            <w:r w:rsidRPr="00496B19">
              <w:rPr>
                <w:lang w:val="fr-FR"/>
              </w:rPr>
              <w:t xml:space="preserve">, Directeur AICS Tunisie (à </w:t>
            </w:r>
            <w:r w:rsidR="009C626A" w:rsidRPr="00496B19">
              <w:rPr>
                <w:lang w:val="fr-FR"/>
              </w:rPr>
              <w:t>confirmer)</w:t>
            </w:r>
          </w:p>
          <w:p w:rsidR="00A25B83" w:rsidRDefault="00A25B83" w:rsidP="00A25B83">
            <w:pPr>
              <w:pStyle w:val="Paragraphedeliste"/>
              <w:numPr>
                <w:ilvl w:val="0"/>
                <w:numId w:val="1"/>
              </w:numPr>
              <w:spacing w:before="60" w:after="60"/>
              <w:rPr>
                <w:lang w:val="fr-FR"/>
              </w:rPr>
            </w:pPr>
            <w:r>
              <w:rPr>
                <w:lang w:val="fr-FR"/>
              </w:rPr>
              <w:t xml:space="preserve">Mme </w:t>
            </w:r>
            <w:proofErr w:type="spellStart"/>
            <w:r w:rsidRPr="00496B19">
              <w:rPr>
                <w:lang w:val="fr-FR"/>
              </w:rPr>
              <w:t>Loredana</w:t>
            </w:r>
            <w:proofErr w:type="spellEnd"/>
            <w:r w:rsidRPr="00496B19">
              <w:rPr>
                <w:lang w:val="fr-FR"/>
              </w:rPr>
              <w:t xml:space="preserve"> </w:t>
            </w:r>
            <w:proofErr w:type="spellStart"/>
            <w:r w:rsidRPr="00496B19">
              <w:rPr>
                <w:lang w:val="fr-FR"/>
              </w:rPr>
              <w:t>Gionne</w:t>
            </w:r>
            <w:proofErr w:type="spellEnd"/>
            <w:r w:rsidRPr="00496B19">
              <w:rPr>
                <w:lang w:val="fr-FR"/>
              </w:rPr>
              <w:t xml:space="preserve">, Directrice </w:t>
            </w:r>
            <w:r w:rsidR="003D08E0">
              <w:rPr>
                <w:lang w:val="fr-FR"/>
              </w:rPr>
              <w:t xml:space="preserve">de </w:t>
            </w:r>
            <w:r w:rsidRPr="00496B19">
              <w:rPr>
                <w:lang w:val="fr-FR"/>
              </w:rPr>
              <w:t xml:space="preserve">Coopération CIES </w:t>
            </w:r>
            <w:proofErr w:type="spellStart"/>
            <w:r w:rsidRPr="00496B19">
              <w:rPr>
                <w:lang w:val="fr-FR"/>
              </w:rPr>
              <w:t>Onlus</w:t>
            </w:r>
            <w:proofErr w:type="spellEnd"/>
          </w:p>
          <w:p w:rsidR="00EE3411" w:rsidRPr="00496B19" w:rsidRDefault="00EE3411" w:rsidP="00A25B83">
            <w:pPr>
              <w:pStyle w:val="Paragraphedeliste"/>
              <w:numPr>
                <w:ilvl w:val="0"/>
                <w:numId w:val="1"/>
              </w:numPr>
              <w:spacing w:before="60" w:after="60"/>
              <w:rPr>
                <w:lang w:val="fr-FR"/>
              </w:rPr>
            </w:pPr>
            <w:r>
              <w:rPr>
                <w:lang w:val="fr-FR"/>
              </w:rPr>
              <w:t>M</w:t>
            </w:r>
            <w:r w:rsidR="009C626A">
              <w:rPr>
                <w:lang w:val="fr-FR"/>
              </w:rPr>
              <w:t>r</w:t>
            </w:r>
            <w:r>
              <w:rPr>
                <w:lang w:val="fr-FR"/>
              </w:rPr>
              <w:t xml:space="preserve"> Mohamed Khouini</w:t>
            </w:r>
            <w:r w:rsidR="00A70A73">
              <w:rPr>
                <w:lang w:val="fr-FR"/>
              </w:rPr>
              <w:t>, Président</w:t>
            </w:r>
            <w:r>
              <w:rPr>
                <w:lang w:val="fr-FR"/>
              </w:rPr>
              <w:t xml:space="preserve"> UTSS </w:t>
            </w:r>
          </w:p>
          <w:p w:rsidR="00496B19" w:rsidRPr="00496B19" w:rsidRDefault="00496B19" w:rsidP="002C1081">
            <w:pPr>
              <w:pStyle w:val="Paragraphedeliste"/>
              <w:numPr>
                <w:ilvl w:val="0"/>
                <w:numId w:val="1"/>
              </w:numPr>
              <w:spacing w:before="60" w:after="60"/>
              <w:rPr>
                <w:lang w:val="fr-FR"/>
              </w:rPr>
            </w:pPr>
            <w:r w:rsidRPr="00496B19">
              <w:rPr>
                <w:lang w:val="fr-FR"/>
              </w:rPr>
              <w:t xml:space="preserve">Prof. Lotfi </w:t>
            </w:r>
            <w:proofErr w:type="spellStart"/>
            <w:r w:rsidRPr="00496B19">
              <w:rPr>
                <w:lang w:val="fr-FR"/>
              </w:rPr>
              <w:t>Bennour</w:t>
            </w:r>
            <w:proofErr w:type="spellEnd"/>
            <w:r w:rsidRPr="00496B19">
              <w:rPr>
                <w:lang w:val="fr-FR"/>
              </w:rPr>
              <w:t>, Directeur de l’INTES</w:t>
            </w:r>
            <w:r w:rsidR="00B20640">
              <w:rPr>
                <w:lang w:val="fr-FR"/>
              </w:rPr>
              <w:t xml:space="preserve"> </w:t>
            </w:r>
            <w:r w:rsidRPr="00496B19">
              <w:rPr>
                <w:lang w:val="fr-FR"/>
              </w:rPr>
              <w:t xml:space="preserve"> </w:t>
            </w:r>
          </w:p>
          <w:p w:rsidR="00496B19" w:rsidRPr="00A25B83" w:rsidRDefault="00496B19" w:rsidP="00A25B83">
            <w:pPr>
              <w:pStyle w:val="Paragraphedeliste"/>
              <w:numPr>
                <w:ilvl w:val="0"/>
                <w:numId w:val="1"/>
              </w:numPr>
              <w:spacing w:before="60" w:after="60"/>
              <w:rPr>
                <w:lang w:val="it-IT"/>
              </w:rPr>
            </w:pPr>
            <w:r w:rsidRPr="00496B19">
              <w:rPr>
                <w:lang w:val="it-IT"/>
              </w:rPr>
              <w:t xml:space="preserve">Prof. Alessandro Simonicca, Université La Sapienza de Rome </w:t>
            </w:r>
          </w:p>
        </w:tc>
      </w:tr>
      <w:tr w:rsidR="00921D38" w:rsidRPr="00355CF9" w:rsidTr="003E4AFF">
        <w:tc>
          <w:tcPr>
            <w:tcW w:w="9464" w:type="dxa"/>
            <w:gridSpan w:val="2"/>
          </w:tcPr>
          <w:p w:rsidR="00921D38" w:rsidRDefault="00921D38" w:rsidP="00A25B83">
            <w:pPr>
              <w:spacing w:before="60" w:after="60"/>
              <w:rPr>
                <w:lang w:val="fr-FR"/>
              </w:rPr>
            </w:pPr>
            <w:r>
              <w:rPr>
                <w:lang w:val="fr-FR"/>
              </w:rPr>
              <w:t>Séance 1 : Président : Professeur Hassen BOUBEKRI, Université de Sousse, Tunisie.</w:t>
            </w:r>
          </w:p>
        </w:tc>
      </w:tr>
      <w:tr w:rsidR="00496B19" w:rsidTr="00496B19">
        <w:tc>
          <w:tcPr>
            <w:tcW w:w="1696" w:type="dxa"/>
          </w:tcPr>
          <w:p w:rsidR="00496B19" w:rsidRPr="00C21E27" w:rsidRDefault="00496B19" w:rsidP="009F0FC4">
            <w:pPr>
              <w:spacing w:before="60" w:after="60"/>
              <w:rPr>
                <w:b/>
                <w:bCs/>
                <w:lang w:val="fr-FR"/>
              </w:rPr>
            </w:pPr>
            <w:r w:rsidRPr="00C21E27">
              <w:rPr>
                <w:b/>
                <w:bCs/>
                <w:lang w:val="fr-FR"/>
              </w:rPr>
              <w:t>09H30-</w:t>
            </w:r>
            <w:r w:rsidR="009F0FC4">
              <w:rPr>
                <w:b/>
                <w:bCs/>
                <w:lang w:val="fr-FR"/>
              </w:rPr>
              <w:t>10h00</w:t>
            </w:r>
          </w:p>
        </w:tc>
        <w:tc>
          <w:tcPr>
            <w:tcW w:w="7768" w:type="dxa"/>
          </w:tcPr>
          <w:p w:rsidR="009C626A" w:rsidRDefault="00496B19" w:rsidP="00A4561D">
            <w:pPr>
              <w:spacing w:before="60" w:after="60"/>
              <w:rPr>
                <w:lang w:val="fr-FR"/>
              </w:rPr>
            </w:pPr>
            <w:r w:rsidRPr="009C626A">
              <w:rPr>
                <w:b/>
                <w:bCs/>
                <w:lang w:val="fr-FR"/>
              </w:rPr>
              <w:t>Migrations et Vulnérabilités</w:t>
            </w:r>
            <w:r w:rsidR="000574BB">
              <w:rPr>
                <w:b/>
                <w:bCs/>
                <w:lang w:val="fr-FR"/>
              </w:rPr>
              <w:t> :</w:t>
            </w:r>
            <w:r w:rsidRPr="009C626A">
              <w:rPr>
                <w:b/>
                <w:bCs/>
                <w:lang w:val="fr-FR"/>
              </w:rPr>
              <w:t> </w:t>
            </w:r>
            <w:r w:rsidR="00A4561D" w:rsidRPr="009C626A">
              <w:rPr>
                <w:b/>
                <w:bCs/>
                <w:lang w:val="fr-FR"/>
              </w:rPr>
              <w:t>« petits » en quête de grandeur, et prix à payer</w:t>
            </w:r>
            <w:r w:rsidR="00A70A73">
              <w:rPr>
                <w:lang w:val="fr-FR"/>
              </w:rPr>
              <w:t> </w:t>
            </w:r>
            <w:r w:rsidR="00A4561D">
              <w:rPr>
                <w:lang w:val="fr-FR"/>
              </w:rPr>
              <w:t xml:space="preserve"> </w:t>
            </w:r>
            <w:r w:rsidR="00355CF9" w:rsidRPr="00355CF9">
              <w:rPr>
                <w:lang w:val="fr-FR"/>
              </w:rPr>
              <w:t xml:space="preserve"> </w:t>
            </w:r>
          </w:p>
          <w:p w:rsidR="00355CF9" w:rsidRPr="00355CF9" w:rsidRDefault="009C626A" w:rsidP="00A4561D">
            <w:pPr>
              <w:spacing w:before="60" w:after="60"/>
              <w:rPr>
                <w:lang w:val="fr-FR"/>
              </w:rPr>
            </w:pPr>
            <w:r>
              <w:rPr>
                <w:lang w:val="fr-FR"/>
              </w:rPr>
              <w:t xml:space="preserve">Intervenant : </w:t>
            </w:r>
            <w:r w:rsidR="00496B19" w:rsidRPr="00355CF9">
              <w:rPr>
                <w:lang w:val="fr-FR"/>
              </w:rPr>
              <w:t xml:space="preserve">Prof. Fathi REKIK, </w:t>
            </w:r>
            <w:r>
              <w:rPr>
                <w:lang w:val="fr-FR"/>
              </w:rPr>
              <w:t xml:space="preserve">FLSH, </w:t>
            </w:r>
            <w:r w:rsidR="00496B19" w:rsidRPr="00355CF9">
              <w:rPr>
                <w:lang w:val="fr-FR"/>
              </w:rPr>
              <w:t xml:space="preserve">Université de </w:t>
            </w:r>
            <w:r w:rsidRPr="00355CF9">
              <w:rPr>
                <w:lang w:val="fr-FR"/>
              </w:rPr>
              <w:t>Sfax.</w:t>
            </w:r>
          </w:p>
        </w:tc>
      </w:tr>
      <w:tr w:rsidR="00496B19" w:rsidRPr="003D08E0" w:rsidTr="00496B19">
        <w:tc>
          <w:tcPr>
            <w:tcW w:w="1696" w:type="dxa"/>
          </w:tcPr>
          <w:p w:rsidR="00496B19" w:rsidRPr="00C21E27" w:rsidRDefault="009F0FC4" w:rsidP="009F0FC4">
            <w:pPr>
              <w:spacing w:before="60" w:after="60"/>
              <w:rPr>
                <w:b/>
                <w:bCs/>
                <w:lang w:val="fr-FR"/>
              </w:rPr>
            </w:pPr>
            <w:r>
              <w:rPr>
                <w:b/>
                <w:bCs/>
                <w:lang w:val="fr-FR"/>
              </w:rPr>
              <w:t>10h00</w:t>
            </w:r>
            <w:r w:rsidR="00496B19" w:rsidRPr="00C21E27">
              <w:rPr>
                <w:b/>
                <w:bCs/>
                <w:lang w:val="fr-FR"/>
              </w:rPr>
              <w:t>- 10H</w:t>
            </w:r>
            <w:r>
              <w:rPr>
                <w:b/>
                <w:bCs/>
                <w:lang w:val="fr-FR"/>
              </w:rPr>
              <w:t>30</w:t>
            </w:r>
          </w:p>
        </w:tc>
        <w:tc>
          <w:tcPr>
            <w:tcW w:w="7768" w:type="dxa"/>
          </w:tcPr>
          <w:p w:rsidR="00496B19" w:rsidRPr="00355CF9" w:rsidRDefault="00496B19" w:rsidP="00A25B83">
            <w:pPr>
              <w:spacing w:before="60" w:after="60"/>
              <w:rPr>
                <w:b/>
                <w:lang w:val="fr-FR"/>
              </w:rPr>
            </w:pPr>
            <w:r w:rsidRPr="00355CF9">
              <w:rPr>
                <w:b/>
                <w:lang w:val="fr-FR"/>
              </w:rPr>
              <w:t>Jeunes Tunisiens et dimensions agrégatives informelles</w:t>
            </w:r>
          </w:p>
          <w:p w:rsidR="00496B19" w:rsidRPr="00921D38" w:rsidRDefault="00496B19" w:rsidP="00921D38">
            <w:pPr>
              <w:spacing w:before="60" w:after="60"/>
              <w:ind w:left="289"/>
              <w:rPr>
                <w:lang w:val="it-IT"/>
              </w:rPr>
            </w:pPr>
            <w:r w:rsidRPr="00355CF9">
              <w:rPr>
                <w:lang w:val="it-IT"/>
              </w:rPr>
              <w:t xml:space="preserve">Intervenant : </w:t>
            </w:r>
            <w:r w:rsidR="00921D38">
              <w:rPr>
                <w:lang w:val="it-IT"/>
              </w:rPr>
              <w:t xml:space="preserve">Prof. </w:t>
            </w:r>
            <w:r w:rsidRPr="00355CF9">
              <w:rPr>
                <w:lang w:val="it-IT"/>
              </w:rPr>
              <w:t>Giovanni CORDOVA, Université La Sapienza, Rome.</w:t>
            </w:r>
          </w:p>
        </w:tc>
      </w:tr>
      <w:tr w:rsidR="002F1B87" w:rsidTr="00496B19">
        <w:tc>
          <w:tcPr>
            <w:tcW w:w="1696" w:type="dxa"/>
          </w:tcPr>
          <w:p w:rsidR="002F1B87" w:rsidRPr="00C21E27" w:rsidRDefault="002F1B87" w:rsidP="009F0FC4">
            <w:pPr>
              <w:spacing w:before="60" w:after="60"/>
              <w:rPr>
                <w:b/>
                <w:bCs/>
                <w:lang w:val="fr-FR"/>
              </w:rPr>
            </w:pPr>
            <w:r>
              <w:rPr>
                <w:b/>
                <w:bCs/>
                <w:lang w:val="fr-FR"/>
              </w:rPr>
              <w:t>10h</w:t>
            </w:r>
            <w:r w:rsidR="009F0FC4">
              <w:rPr>
                <w:b/>
                <w:bCs/>
                <w:lang w:val="fr-FR"/>
              </w:rPr>
              <w:t>30</w:t>
            </w:r>
            <w:r>
              <w:rPr>
                <w:b/>
                <w:bCs/>
                <w:lang w:val="fr-FR"/>
              </w:rPr>
              <w:t>-1</w:t>
            </w:r>
            <w:r w:rsidR="009F0FC4">
              <w:rPr>
                <w:b/>
                <w:bCs/>
                <w:lang w:val="fr-FR"/>
              </w:rPr>
              <w:t>1</w:t>
            </w:r>
            <w:r>
              <w:rPr>
                <w:b/>
                <w:bCs/>
                <w:lang w:val="fr-FR"/>
              </w:rPr>
              <w:t>h</w:t>
            </w:r>
            <w:r w:rsidR="009F0FC4">
              <w:rPr>
                <w:b/>
                <w:bCs/>
                <w:lang w:val="fr-FR"/>
              </w:rPr>
              <w:t>00</w:t>
            </w:r>
          </w:p>
        </w:tc>
        <w:tc>
          <w:tcPr>
            <w:tcW w:w="7768" w:type="dxa"/>
          </w:tcPr>
          <w:p w:rsidR="009F0FC4" w:rsidRPr="00355CF9" w:rsidRDefault="009F0FC4" w:rsidP="009F0FC4">
            <w:pPr>
              <w:spacing w:before="60" w:after="60"/>
              <w:rPr>
                <w:b/>
                <w:lang w:val="fr-FR"/>
              </w:rPr>
            </w:pPr>
            <w:r w:rsidRPr="00355CF9">
              <w:rPr>
                <w:b/>
                <w:lang w:val="fr-FR"/>
              </w:rPr>
              <w:t>Vécu de retour des migrants tunisiens expulsés</w:t>
            </w:r>
          </w:p>
          <w:p w:rsidR="002F1B87" w:rsidRPr="00921D38" w:rsidRDefault="009F0FC4" w:rsidP="00921D38">
            <w:pPr>
              <w:spacing w:before="60" w:after="60"/>
              <w:ind w:left="289"/>
              <w:rPr>
                <w:lang w:val="fr-FR"/>
              </w:rPr>
            </w:pPr>
            <w:r w:rsidRPr="00355CF9">
              <w:rPr>
                <w:lang w:val="fr-FR"/>
              </w:rPr>
              <w:t xml:space="preserve">Intervenant : </w:t>
            </w:r>
            <w:r w:rsidR="00921D38">
              <w:rPr>
                <w:lang w:val="fr-FR"/>
              </w:rPr>
              <w:t xml:space="preserve">Prof. </w:t>
            </w:r>
            <w:r w:rsidRPr="00355CF9">
              <w:rPr>
                <w:lang w:val="fr-FR"/>
              </w:rPr>
              <w:t>Ali BELHAJ, INTES, Université de Carthage</w:t>
            </w:r>
            <w:r w:rsidR="009C626A">
              <w:rPr>
                <w:lang w:val="fr-FR"/>
              </w:rPr>
              <w:t>.</w:t>
            </w:r>
          </w:p>
        </w:tc>
      </w:tr>
      <w:tr w:rsidR="00496B19" w:rsidTr="00496B19">
        <w:tc>
          <w:tcPr>
            <w:tcW w:w="1696" w:type="dxa"/>
          </w:tcPr>
          <w:p w:rsidR="00496B19" w:rsidRPr="00C21E27" w:rsidRDefault="00496B19" w:rsidP="009F0FC4">
            <w:pPr>
              <w:spacing w:before="60" w:after="60"/>
              <w:rPr>
                <w:b/>
                <w:bCs/>
                <w:lang w:val="fr-FR"/>
              </w:rPr>
            </w:pPr>
            <w:r w:rsidRPr="00C21E27">
              <w:rPr>
                <w:b/>
                <w:bCs/>
                <w:lang w:val="fr-FR"/>
              </w:rPr>
              <w:t xml:space="preserve"> </w:t>
            </w:r>
            <w:r w:rsidR="009F0FC4">
              <w:rPr>
                <w:b/>
                <w:bCs/>
                <w:lang w:val="fr-FR"/>
              </w:rPr>
              <w:t>11</w:t>
            </w:r>
            <w:r w:rsidRPr="00C21E27">
              <w:rPr>
                <w:b/>
                <w:bCs/>
                <w:lang w:val="fr-FR"/>
              </w:rPr>
              <w:t>H</w:t>
            </w:r>
            <w:r w:rsidR="009F0FC4">
              <w:rPr>
                <w:b/>
                <w:bCs/>
                <w:lang w:val="fr-FR"/>
              </w:rPr>
              <w:t>0</w:t>
            </w:r>
            <w:r w:rsidRPr="00C21E27">
              <w:rPr>
                <w:b/>
                <w:bCs/>
                <w:lang w:val="fr-FR"/>
              </w:rPr>
              <w:t>0-</w:t>
            </w:r>
            <w:r w:rsidR="009F0FC4">
              <w:rPr>
                <w:b/>
                <w:bCs/>
                <w:lang w:val="fr-FR"/>
              </w:rPr>
              <w:t>11h30</w:t>
            </w:r>
          </w:p>
        </w:tc>
        <w:tc>
          <w:tcPr>
            <w:tcW w:w="7768" w:type="dxa"/>
          </w:tcPr>
          <w:p w:rsidR="00496B19" w:rsidRDefault="00496B19" w:rsidP="00A25B83">
            <w:pPr>
              <w:spacing w:before="60" w:after="60"/>
              <w:rPr>
                <w:lang w:val="fr-FR"/>
              </w:rPr>
            </w:pPr>
            <w:r>
              <w:rPr>
                <w:lang w:val="fr-FR"/>
              </w:rPr>
              <w:t xml:space="preserve">Discussions </w:t>
            </w:r>
          </w:p>
        </w:tc>
      </w:tr>
      <w:tr w:rsidR="00496B19" w:rsidTr="00496B19">
        <w:tc>
          <w:tcPr>
            <w:tcW w:w="1696" w:type="dxa"/>
          </w:tcPr>
          <w:p w:rsidR="00496B19" w:rsidRPr="00C21E27" w:rsidRDefault="00496B19" w:rsidP="009F0FC4">
            <w:pPr>
              <w:spacing w:before="60" w:after="60"/>
              <w:rPr>
                <w:b/>
                <w:bCs/>
                <w:lang w:val="fr-FR"/>
              </w:rPr>
            </w:pPr>
            <w:r w:rsidRPr="00C21E27">
              <w:rPr>
                <w:b/>
                <w:bCs/>
                <w:lang w:val="fr-FR"/>
              </w:rPr>
              <w:t>1</w:t>
            </w:r>
            <w:r w:rsidR="009F0FC4">
              <w:rPr>
                <w:b/>
                <w:bCs/>
                <w:lang w:val="fr-FR"/>
              </w:rPr>
              <w:t>1</w:t>
            </w:r>
            <w:r w:rsidRPr="00C21E27">
              <w:rPr>
                <w:b/>
                <w:bCs/>
                <w:lang w:val="fr-FR"/>
              </w:rPr>
              <w:t>H</w:t>
            </w:r>
            <w:r w:rsidR="009F0FC4">
              <w:rPr>
                <w:b/>
                <w:bCs/>
                <w:lang w:val="fr-FR"/>
              </w:rPr>
              <w:t>30</w:t>
            </w:r>
            <w:r w:rsidRPr="00C21E27">
              <w:rPr>
                <w:b/>
                <w:bCs/>
                <w:lang w:val="fr-FR"/>
              </w:rPr>
              <w:t>-1</w:t>
            </w:r>
            <w:r w:rsidR="009F0FC4">
              <w:rPr>
                <w:b/>
                <w:bCs/>
                <w:lang w:val="fr-FR"/>
              </w:rPr>
              <w:t>2</w:t>
            </w:r>
            <w:r w:rsidRPr="00C21E27">
              <w:rPr>
                <w:b/>
                <w:bCs/>
                <w:lang w:val="fr-FR"/>
              </w:rPr>
              <w:t>H</w:t>
            </w:r>
            <w:r w:rsidR="009F0FC4">
              <w:rPr>
                <w:b/>
                <w:bCs/>
                <w:lang w:val="fr-FR"/>
              </w:rPr>
              <w:t>00</w:t>
            </w:r>
          </w:p>
        </w:tc>
        <w:tc>
          <w:tcPr>
            <w:tcW w:w="7768" w:type="dxa"/>
          </w:tcPr>
          <w:p w:rsidR="00496B19" w:rsidRDefault="00496B19" w:rsidP="00A25B83">
            <w:pPr>
              <w:spacing w:before="60" w:after="60"/>
              <w:rPr>
                <w:lang w:val="fr-FR"/>
              </w:rPr>
            </w:pPr>
            <w:r>
              <w:rPr>
                <w:lang w:val="fr-FR"/>
              </w:rPr>
              <w:t>PAUSE - CAFE</w:t>
            </w:r>
          </w:p>
        </w:tc>
      </w:tr>
      <w:tr w:rsidR="00921D38" w:rsidTr="00F6261E">
        <w:tc>
          <w:tcPr>
            <w:tcW w:w="9464" w:type="dxa"/>
            <w:gridSpan w:val="2"/>
          </w:tcPr>
          <w:p w:rsidR="00921D38" w:rsidRDefault="00921D38" w:rsidP="00A70A73">
            <w:pPr>
              <w:spacing w:before="60" w:after="60"/>
              <w:rPr>
                <w:lang w:val="fr-FR"/>
              </w:rPr>
            </w:pPr>
            <w:r w:rsidRPr="00921D38">
              <w:rPr>
                <w:lang w:val="fr-FR"/>
              </w:rPr>
              <w:t xml:space="preserve">Séance </w:t>
            </w:r>
            <w:r>
              <w:rPr>
                <w:lang w:val="fr-FR"/>
              </w:rPr>
              <w:t>2</w:t>
            </w:r>
            <w:r w:rsidRPr="00921D38">
              <w:rPr>
                <w:lang w:val="fr-FR"/>
              </w:rPr>
              <w:t xml:space="preserve"> : Président</w:t>
            </w:r>
            <w:r w:rsidR="00A70A73">
              <w:rPr>
                <w:lang w:val="fr-FR"/>
              </w:rPr>
              <w:t> : Professeur Lotfi BENNOUR, INTES, Université de Carthage</w:t>
            </w:r>
          </w:p>
        </w:tc>
      </w:tr>
      <w:tr w:rsidR="00496B19" w:rsidTr="00496B19">
        <w:tc>
          <w:tcPr>
            <w:tcW w:w="1696" w:type="dxa"/>
          </w:tcPr>
          <w:p w:rsidR="00496B19" w:rsidRPr="00C21E27" w:rsidRDefault="00496B19" w:rsidP="009F0FC4">
            <w:pPr>
              <w:spacing w:before="60" w:after="60"/>
              <w:rPr>
                <w:b/>
                <w:bCs/>
                <w:lang w:val="fr-FR"/>
              </w:rPr>
            </w:pPr>
            <w:r w:rsidRPr="00C21E27">
              <w:rPr>
                <w:b/>
                <w:bCs/>
                <w:lang w:val="fr-FR"/>
              </w:rPr>
              <w:t>1</w:t>
            </w:r>
            <w:r w:rsidR="009F0FC4">
              <w:rPr>
                <w:b/>
                <w:bCs/>
                <w:lang w:val="fr-FR"/>
              </w:rPr>
              <w:t>2</w:t>
            </w:r>
            <w:r w:rsidRPr="00C21E27">
              <w:rPr>
                <w:b/>
                <w:bCs/>
                <w:lang w:val="fr-FR"/>
              </w:rPr>
              <w:t>H</w:t>
            </w:r>
            <w:r w:rsidR="009F0FC4">
              <w:rPr>
                <w:b/>
                <w:bCs/>
                <w:lang w:val="fr-FR"/>
              </w:rPr>
              <w:t>00</w:t>
            </w:r>
            <w:r w:rsidRPr="00C21E27">
              <w:rPr>
                <w:b/>
                <w:bCs/>
                <w:lang w:val="fr-FR"/>
              </w:rPr>
              <w:t>-1</w:t>
            </w:r>
            <w:r w:rsidR="009F0FC4">
              <w:rPr>
                <w:b/>
                <w:bCs/>
                <w:lang w:val="fr-FR"/>
              </w:rPr>
              <w:t>2</w:t>
            </w:r>
            <w:r w:rsidRPr="00C21E27">
              <w:rPr>
                <w:b/>
                <w:bCs/>
                <w:lang w:val="fr-FR"/>
              </w:rPr>
              <w:t>H</w:t>
            </w:r>
            <w:r w:rsidR="009F0FC4">
              <w:rPr>
                <w:b/>
                <w:bCs/>
                <w:lang w:val="fr-FR"/>
              </w:rPr>
              <w:t>30</w:t>
            </w:r>
          </w:p>
        </w:tc>
        <w:tc>
          <w:tcPr>
            <w:tcW w:w="7768" w:type="dxa"/>
          </w:tcPr>
          <w:p w:rsidR="009F0FC4" w:rsidRPr="00A25B83" w:rsidRDefault="009F0FC4" w:rsidP="009F0FC4">
            <w:pPr>
              <w:spacing w:before="60" w:after="60"/>
              <w:rPr>
                <w:b/>
                <w:lang w:val="fr-FR"/>
              </w:rPr>
            </w:pPr>
            <w:r w:rsidRPr="00A25B83">
              <w:rPr>
                <w:b/>
                <w:lang w:val="fr-FR"/>
              </w:rPr>
              <w:t>Migrations, vulnérabilités et accès aux soins en Tunisie</w:t>
            </w:r>
          </w:p>
          <w:p w:rsidR="00496B19" w:rsidRDefault="009F0FC4" w:rsidP="00921D38">
            <w:pPr>
              <w:spacing w:before="60" w:after="60"/>
              <w:ind w:left="289"/>
              <w:rPr>
                <w:lang w:val="fr-FR"/>
              </w:rPr>
            </w:pPr>
            <w:r w:rsidRPr="00A25B83">
              <w:rPr>
                <w:lang w:val="fr-FR"/>
              </w:rPr>
              <w:t xml:space="preserve">Intervenant : </w:t>
            </w:r>
            <w:r w:rsidR="00921D38">
              <w:rPr>
                <w:lang w:val="fr-FR"/>
              </w:rPr>
              <w:t xml:space="preserve">Prof. </w:t>
            </w:r>
            <w:proofErr w:type="spellStart"/>
            <w:r>
              <w:rPr>
                <w:lang w:val="fr-FR"/>
              </w:rPr>
              <w:t>Chokri</w:t>
            </w:r>
            <w:proofErr w:type="spellEnd"/>
            <w:r>
              <w:rPr>
                <w:lang w:val="fr-FR"/>
              </w:rPr>
              <w:t xml:space="preserve"> ARFA, INTES, Université de Carthage</w:t>
            </w:r>
            <w:r w:rsidR="009C626A">
              <w:rPr>
                <w:lang w:val="fr-FR"/>
              </w:rPr>
              <w:t>.</w:t>
            </w:r>
          </w:p>
        </w:tc>
      </w:tr>
      <w:tr w:rsidR="00496B19" w:rsidTr="00496B19">
        <w:tc>
          <w:tcPr>
            <w:tcW w:w="1696" w:type="dxa"/>
          </w:tcPr>
          <w:p w:rsidR="00496B19" w:rsidRPr="00C21E27" w:rsidRDefault="00496B19" w:rsidP="009F0FC4">
            <w:pPr>
              <w:spacing w:before="60" w:after="60"/>
              <w:rPr>
                <w:b/>
                <w:bCs/>
                <w:lang w:val="fr-FR"/>
              </w:rPr>
            </w:pPr>
            <w:r w:rsidRPr="00C21E27">
              <w:rPr>
                <w:b/>
                <w:bCs/>
                <w:lang w:val="fr-FR"/>
              </w:rPr>
              <w:t>12H</w:t>
            </w:r>
            <w:r w:rsidR="009F0FC4">
              <w:rPr>
                <w:b/>
                <w:bCs/>
                <w:lang w:val="fr-FR"/>
              </w:rPr>
              <w:t>30</w:t>
            </w:r>
            <w:r w:rsidRPr="00C21E27">
              <w:rPr>
                <w:b/>
                <w:bCs/>
                <w:lang w:val="fr-FR"/>
              </w:rPr>
              <w:t>-1</w:t>
            </w:r>
            <w:r w:rsidR="009F0FC4">
              <w:rPr>
                <w:b/>
                <w:bCs/>
                <w:lang w:val="fr-FR"/>
              </w:rPr>
              <w:t>3</w:t>
            </w:r>
            <w:r w:rsidRPr="00C21E27">
              <w:rPr>
                <w:b/>
                <w:bCs/>
                <w:lang w:val="fr-FR"/>
              </w:rPr>
              <w:t>H</w:t>
            </w:r>
            <w:r w:rsidR="009F0FC4">
              <w:rPr>
                <w:b/>
                <w:bCs/>
                <w:lang w:val="fr-FR"/>
              </w:rPr>
              <w:t>0</w:t>
            </w:r>
            <w:r w:rsidRPr="00C21E27">
              <w:rPr>
                <w:b/>
                <w:bCs/>
                <w:lang w:val="fr-FR"/>
              </w:rPr>
              <w:t>0</w:t>
            </w:r>
          </w:p>
        </w:tc>
        <w:tc>
          <w:tcPr>
            <w:tcW w:w="7768" w:type="dxa"/>
          </w:tcPr>
          <w:p w:rsidR="009F0FC4" w:rsidRPr="00A25B83" w:rsidRDefault="009F0FC4" w:rsidP="009F0FC4">
            <w:pPr>
              <w:spacing w:before="60" w:after="60"/>
              <w:rPr>
                <w:b/>
                <w:lang w:val="fr-FR"/>
              </w:rPr>
            </w:pPr>
            <w:r w:rsidRPr="00A25B83">
              <w:rPr>
                <w:b/>
                <w:lang w:val="fr-FR"/>
              </w:rPr>
              <w:t>Vulnérabilité et emploi des migrants subsahariens en Tunisie</w:t>
            </w:r>
          </w:p>
          <w:p w:rsidR="00496B19" w:rsidRDefault="009F0FC4" w:rsidP="00921D38">
            <w:pPr>
              <w:spacing w:before="60" w:after="60"/>
              <w:ind w:left="289"/>
              <w:rPr>
                <w:lang w:val="fr-FR"/>
              </w:rPr>
            </w:pPr>
            <w:r>
              <w:rPr>
                <w:lang w:val="fr-FR"/>
              </w:rPr>
              <w:t xml:space="preserve">Intervenant : </w:t>
            </w:r>
            <w:r w:rsidR="00921D38">
              <w:rPr>
                <w:lang w:val="fr-FR"/>
              </w:rPr>
              <w:t xml:space="preserve">Prof. </w:t>
            </w:r>
            <w:proofErr w:type="spellStart"/>
            <w:r w:rsidRPr="00411AF0">
              <w:rPr>
                <w:lang w:val="fr-FR"/>
              </w:rPr>
              <w:t>Laassad</w:t>
            </w:r>
            <w:proofErr w:type="spellEnd"/>
            <w:r>
              <w:rPr>
                <w:lang w:val="fr-FR"/>
              </w:rPr>
              <w:t xml:space="preserve"> LAABIDI, INTES, Université de Carthage</w:t>
            </w:r>
            <w:r w:rsidR="009C626A">
              <w:rPr>
                <w:lang w:val="fr-FR"/>
              </w:rPr>
              <w:t>.</w:t>
            </w:r>
          </w:p>
        </w:tc>
      </w:tr>
      <w:tr w:rsidR="00496B19" w:rsidRPr="003D08E0" w:rsidTr="00496B19">
        <w:tc>
          <w:tcPr>
            <w:tcW w:w="1696" w:type="dxa"/>
          </w:tcPr>
          <w:p w:rsidR="00496B19" w:rsidRPr="00C21E27" w:rsidRDefault="00496B19" w:rsidP="009F0FC4">
            <w:pPr>
              <w:spacing w:before="60" w:after="60"/>
              <w:rPr>
                <w:b/>
                <w:bCs/>
                <w:lang w:val="fr-FR"/>
              </w:rPr>
            </w:pPr>
            <w:r w:rsidRPr="00C21E27">
              <w:rPr>
                <w:b/>
                <w:bCs/>
                <w:lang w:val="fr-FR"/>
              </w:rPr>
              <w:t>1</w:t>
            </w:r>
            <w:r w:rsidR="009F0FC4">
              <w:rPr>
                <w:b/>
                <w:bCs/>
                <w:lang w:val="fr-FR"/>
              </w:rPr>
              <w:t>3</w:t>
            </w:r>
            <w:r w:rsidRPr="00C21E27">
              <w:rPr>
                <w:b/>
                <w:bCs/>
                <w:lang w:val="fr-FR"/>
              </w:rPr>
              <w:t>H</w:t>
            </w:r>
            <w:r w:rsidR="009F0FC4">
              <w:rPr>
                <w:b/>
                <w:bCs/>
                <w:lang w:val="fr-FR"/>
              </w:rPr>
              <w:t>0</w:t>
            </w:r>
            <w:r w:rsidRPr="00C21E27">
              <w:rPr>
                <w:b/>
                <w:bCs/>
                <w:lang w:val="fr-FR"/>
              </w:rPr>
              <w:t>0-13H</w:t>
            </w:r>
            <w:r w:rsidR="009F0FC4">
              <w:rPr>
                <w:b/>
                <w:bCs/>
                <w:lang w:val="fr-FR"/>
              </w:rPr>
              <w:t>30</w:t>
            </w:r>
          </w:p>
        </w:tc>
        <w:tc>
          <w:tcPr>
            <w:tcW w:w="7768" w:type="dxa"/>
          </w:tcPr>
          <w:p w:rsidR="00496B19" w:rsidRDefault="009061B5" w:rsidP="009061B5">
            <w:pPr>
              <w:spacing w:before="60" w:after="60"/>
              <w:rPr>
                <w:b/>
                <w:lang w:val="fr-FR"/>
              </w:rPr>
            </w:pPr>
            <w:r w:rsidRPr="009061B5">
              <w:rPr>
                <w:b/>
                <w:lang w:val="fr-FR"/>
              </w:rPr>
              <w:t>Le patrimoine et la valorisation des expériences des migrants subsahariens</w:t>
            </w:r>
          </w:p>
          <w:p w:rsidR="009061B5" w:rsidRPr="00921D38" w:rsidRDefault="009061B5" w:rsidP="00921D38">
            <w:pPr>
              <w:spacing w:before="60" w:after="60"/>
              <w:ind w:left="289"/>
              <w:rPr>
                <w:lang w:val="it-IT"/>
              </w:rPr>
            </w:pPr>
            <w:r w:rsidRPr="002D42D6">
              <w:rPr>
                <w:lang w:val="it-IT"/>
              </w:rPr>
              <w:t xml:space="preserve">Intervenant : </w:t>
            </w:r>
            <w:r w:rsidR="00921D38">
              <w:rPr>
                <w:lang w:val="it-IT"/>
              </w:rPr>
              <w:t xml:space="preserve">Prof. </w:t>
            </w:r>
            <w:r w:rsidRPr="002D42D6">
              <w:rPr>
                <w:lang w:val="it-IT"/>
              </w:rPr>
              <w:t>Giovanni CORDOVA, Université La Sapienza, Rome.</w:t>
            </w:r>
          </w:p>
        </w:tc>
      </w:tr>
      <w:tr w:rsidR="00496B19" w:rsidTr="00496B19">
        <w:tc>
          <w:tcPr>
            <w:tcW w:w="1696" w:type="dxa"/>
          </w:tcPr>
          <w:p w:rsidR="00496B19" w:rsidRPr="00C21E27" w:rsidRDefault="00496B19" w:rsidP="009F0FC4">
            <w:pPr>
              <w:spacing w:before="60" w:after="60"/>
              <w:rPr>
                <w:b/>
                <w:bCs/>
                <w:lang w:val="fr-FR"/>
              </w:rPr>
            </w:pPr>
            <w:r w:rsidRPr="00C21E27">
              <w:rPr>
                <w:b/>
                <w:bCs/>
                <w:lang w:val="fr-FR"/>
              </w:rPr>
              <w:t>13H</w:t>
            </w:r>
            <w:r w:rsidR="009F0FC4">
              <w:rPr>
                <w:b/>
                <w:bCs/>
                <w:lang w:val="fr-FR"/>
              </w:rPr>
              <w:t>30</w:t>
            </w:r>
            <w:r w:rsidRPr="00C21E27">
              <w:rPr>
                <w:b/>
                <w:bCs/>
                <w:lang w:val="fr-FR"/>
              </w:rPr>
              <w:t>-14H00</w:t>
            </w:r>
          </w:p>
        </w:tc>
        <w:tc>
          <w:tcPr>
            <w:tcW w:w="7768" w:type="dxa"/>
          </w:tcPr>
          <w:p w:rsidR="00496B19" w:rsidRDefault="00496B19" w:rsidP="00A25B83">
            <w:pPr>
              <w:spacing w:before="60" w:after="60"/>
              <w:rPr>
                <w:lang w:val="fr-FR"/>
              </w:rPr>
            </w:pPr>
            <w:r>
              <w:rPr>
                <w:lang w:val="fr-FR"/>
              </w:rPr>
              <w:t>Discussion</w:t>
            </w:r>
            <w:r w:rsidR="00A70A73">
              <w:rPr>
                <w:lang w:val="fr-FR"/>
              </w:rPr>
              <w:t>s</w:t>
            </w:r>
          </w:p>
        </w:tc>
      </w:tr>
      <w:tr w:rsidR="00496B19" w:rsidTr="00496B19">
        <w:tc>
          <w:tcPr>
            <w:tcW w:w="1696" w:type="dxa"/>
          </w:tcPr>
          <w:p w:rsidR="00496B19" w:rsidRPr="00C21E27" w:rsidRDefault="00496B19" w:rsidP="00A25B83">
            <w:pPr>
              <w:spacing w:before="60" w:after="60"/>
              <w:rPr>
                <w:b/>
                <w:bCs/>
                <w:lang w:val="fr-FR"/>
              </w:rPr>
            </w:pPr>
            <w:r w:rsidRPr="00C21E27">
              <w:rPr>
                <w:b/>
                <w:bCs/>
                <w:lang w:val="fr-FR"/>
              </w:rPr>
              <w:t>14h00-14h15</w:t>
            </w:r>
          </w:p>
        </w:tc>
        <w:tc>
          <w:tcPr>
            <w:tcW w:w="7768" w:type="dxa"/>
          </w:tcPr>
          <w:p w:rsidR="003D08E0" w:rsidRDefault="00A70A73" w:rsidP="003D08E0">
            <w:pPr>
              <w:spacing w:before="60" w:after="60"/>
              <w:rPr>
                <w:lang w:val="fr-FR"/>
              </w:rPr>
            </w:pPr>
            <w:r>
              <w:rPr>
                <w:lang w:val="fr-FR"/>
              </w:rPr>
              <w:t xml:space="preserve">Allocution de </w:t>
            </w:r>
            <w:r w:rsidR="00496B19">
              <w:rPr>
                <w:lang w:val="fr-FR"/>
              </w:rPr>
              <w:t>Clôture</w:t>
            </w:r>
            <w:r>
              <w:rPr>
                <w:lang w:val="fr-FR"/>
              </w:rPr>
              <w:t xml:space="preserve"> : </w:t>
            </w:r>
          </w:p>
          <w:p w:rsidR="003D08E0" w:rsidRDefault="00A70A73" w:rsidP="003D08E0">
            <w:pPr>
              <w:spacing w:before="60" w:after="60"/>
              <w:rPr>
                <w:lang w:val="fr-FR"/>
              </w:rPr>
            </w:pPr>
            <w:r>
              <w:rPr>
                <w:lang w:val="fr-FR"/>
              </w:rPr>
              <w:t xml:space="preserve">Mme Viera SCHIOPPETTO, </w:t>
            </w:r>
            <w:r w:rsidR="003D08E0">
              <w:rPr>
                <w:lang w:val="fr-FR"/>
              </w:rPr>
              <w:t xml:space="preserve">Représentante de </w:t>
            </w:r>
            <w:r>
              <w:rPr>
                <w:lang w:val="fr-FR"/>
              </w:rPr>
              <w:t xml:space="preserve"> CIES </w:t>
            </w:r>
            <w:r w:rsidR="003D08E0">
              <w:rPr>
                <w:lang w:val="fr-FR"/>
              </w:rPr>
              <w:t xml:space="preserve">en </w:t>
            </w:r>
            <w:r>
              <w:rPr>
                <w:lang w:val="fr-FR"/>
              </w:rPr>
              <w:t>Tunisie</w:t>
            </w:r>
            <w:r w:rsidR="003D08E0">
              <w:rPr>
                <w:lang w:val="fr-FR"/>
              </w:rPr>
              <w:t xml:space="preserve"> et cheffe de projet PINSEC</w:t>
            </w:r>
          </w:p>
          <w:p w:rsidR="00496B19" w:rsidRDefault="003D08E0" w:rsidP="003D08E0">
            <w:pPr>
              <w:spacing w:before="60" w:after="60"/>
              <w:rPr>
                <w:lang w:val="fr-FR"/>
              </w:rPr>
            </w:pPr>
            <w:r>
              <w:rPr>
                <w:lang w:val="fr-FR"/>
              </w:rPr>
              <w:t>M. Lotfi Messaoudi, Représentant UTSS et Codirecteur projet PINSEC</w:t>
            </w:r>
            <w:r w:rsidR="00A70A73">
              <w:rPr>
                <w:lang w:val="fr-FR"/>
              </w:rPr>
              <w:t>.</w:t>
            </w:r>
          </w:p>
        </w:tc>
      </w:tr>
      <w:tr w:rsidR="00496B19" w:rsidTr="00496B19">
        <w:tc>
          <w:tcPr>
            <w:tcW w:w="1696" w:type="dxa"/>
          </w:tcPr>
          <w:p w:rsidR="00496B19" w:rsidRPr="00C21E27" w:rsidRDefault="00496B19" w:rsidP="00A25B83">
            <w:pPr>
              <w:spacing w:before="60" w:after="60"/>
              <w:rPr>
                <w:b/>
                <w:bCs/>
                <w:lang w:val="fr-FR"/>
              </w:rPr>
            </w:pPr>
            <w:r w:rsidRPr="00C21E27">
              <w:rPr>
                <w:b/>
                <w:bCs/>
                <w:lang w:val="fr-FR"/>
              </w:rPr>
              <w:t>14H15</w:t>
            </w:r>
          </w:p>
        </w:tc>
        <w:tc>
          <w:tcPr>
            <w:tcW w:w="7768" w:type="dxa"/>
          </w:tcPr>
          <w:p w:rsidR="00496B19" w:rsidRDefault="00496B19" w:rsidP="00A25B83">
            <w:pPr>
              <w:spacing w:before="60" w:after="60"/>
              <w:rPr>
                <w:lang w:val="fr-FR"/>
              </w:rPr>
            </w:pPr>
            <w:r>
              <w:rPr>
                <w:lang w:val="fr-FR"/>
              </w:rPr>
              <w:t>Déjeuner</w:t>
            </w:r>
          </w:p>
        </w:tc>
      </w:tr>
    </w:tbl>
    <w:p w:rsidR="003D08E0" w:rsidRDefault="003D08E0" w:rsidP="00A25B83">
      <w:pPr>
        <w:spacing w:after="0"/>
        <w:rPr>
          <w:b/>
          <w:bCs/>
          <w:sz w:val="32"/>
          <w:szCs w:val="32"/>
          <w:lang w:val="fr-FR"/>
        </w:rPr>
      </w:pPr>
    </w:p>
    <w:p w:rsidR="003D08E0" w:rsidRDefault="003D08E0">
      <w:pPr>
        <w:rPr>
          <w:b/>
          <w:bCs/>
          <w:sz w:val="32"/>
          <w:szCs w:val="32"/>
          <w:lang w:val="fr-FR"/>
        </w:rPr>
      </w:pPr>
      <w:r>
        <w:rPr>
          <w:b/>
          <w:bCs/>
          <w:sz w:val="32"/>
          <w:szCs w:val="32"/>
          <w:lang w:val="fr-FR"/>
        </w:rPr>
        <w:br w:type="page"/>
      </w:r>
    </w:p>
    <w:p w:rsidR="003D08E0" w:rsidRDefault="003D08E0" w:rsidP="00CD2C53">
      <w:pPr>
        <w:spacing w:after="0"/>
        <w:jc w:val="center"/>
        <w:rPr>
          <w:b/>
          <w:bCs/>
          <w:sz w:val="32"/>
          <w:szCs w:val="32"/>
          <w:lang w:val="fr-FR"/>
        </w:rPr>
      </w:pPr>
    </w:p>
    <w:p w:rsidR="00A25B83" w:rsidRPr="00A25B83" w:rsidRDefault="00CD2C53" w:rsidP="00CD2C53">
      <w:pPr>
        <w:spacing w:after="0"/>
        <w:jc w:val="center"/>
        <w:rPr>
          <w:b/>
          <w:bCs/>
          <w:sz w:val="32"/>
          <w:szCs w:val="32"/>
          <w:lang w:val="fr-FR"/>
        </w:rPr>
      </w:pPr>
      <w:r>
        <w:rPr>
          <w:b/>
          <w:bCs/>
          <w:sz w:val="32"/>
          <w:szCs w:val="32"/>
          <w:lang w:val="fr-FR"/>
        </w:rPr>
        <w:t>BIOGRAPHIE</w:t>
      </w:r>
      <w:r w:rsidRPr="00A25B83">
        <w:rPr>
          <w:b/>
          <w:bCs/>
          <w:sz w:val="32"/>
          <w:szCs w:val="32"/>
          <w:lang w:val="fr-FR"/>
        </w:rPr>
        <w:t xml:space="preserve"> DES INTERVENANTS</w:t>
      </w:r>
    </w:p>
    <w:p w:rsidR="009C626A" w:rsidRDefault="009C626A" w:rsidP="009C626A">
      <w:pPr>
        <w:autoSpaceDE w:val="0"/>
        <w:autoSpaceDN w:val="0"/>
        <w:adjustRightInd w:val="0"/>
        <w:spacing w:after="0" w:line="240" w:lineRule="auto"/>
        <w:jc w:val="both"/>
        <w:rPr>
          <w:rFonts w:ascii="Century Gothic" w:hAnsi="Century Gothic"/>
          <w:b/>
          <w:bCs/>
          <w:i/>
          <w:iCs/>
          <w:sz w:val="24"/>
          <w:szCs w:val="24"/>
        </w:rPr>
      </w:pPr>
    </w:p>
    <w:p w:rsidR="009C626A" w:rsidRDefault="009C626A" w:rsidP="009C626A">
      <w:pPr>
        <w:autoSpaceDE w:val="0"/>
        <w:autoSpaceDN w:val="0"/>
        <w:adjustRightInd w:val="0"/>
        <w:spacing w:after="0" w:line="240" w:lineRule="auto"/>
        <w:jc w:val="both"/>
        <w:rPr>
          <w:rFonts w:cstheme="minorHAnsi"/>
          <w:sz w:val="24"/>
          <w:szCs w:val="24"/>
        </w:rPr>
      </w:pPr>
      <w:r w:rsidRPr="001D68FF">
        <w:rPr>
          <w:rFonts w:ascii="Century Gothic" w:hAnsi="Century Gothic"/>
          <w:b/>
          <w:bCs/>
          <w:i/>
          <w:iCs/>
          <w:sz w:val="24"/>
          <w:szCs w:val="24"/>
        </w:rPr>
        <w:t>A</w:t>
      </w:r>
      <w:r>
        <w:rPr>
          <w:rFonts w:ascii="Century Gothic" w:hAnsi="Century Gothic"/>
          <w:b/>
          <w:bCs/>
          <w:i/>
          <w:iCs/>
          <w:sz w:val="24"/>
          <w:szCs w:val="24"/>
        </w:rPr>
        <w:t>RFA</w:t>
      </w:r>
      <w:r w:rsidRPr="001D68FF">
        <w:rPr>
          <w:rFonts w:ascii="Century Gothic" w:hAnsi="Century Gothic"/>
          <w:i/>
          <w:iCs/>
          <w:sz w:val="24"/>
          <w:szCs w:val="24"/>
        </w:rPr>
        <w:t xml:space="preserve"> </w:t>
      </w:r>
      <w:proofErr w:type="spellStart"/>
      <w:r w:rsidRPr="001D68FF">
        <w:rPr>
          <w:rFonts w:ascii="Century Gothic" w:hAnsi="Century Gothic"/>
          <w:b/>
          <w:bCs/>
          <w:i/>
          <w:iCs/>
          <w:sz w:val="24"/>
          <w:szCs w:val="24"/>
        </w:rPr>
        <w:t>Chokri</w:t>
      </w:r>
      <w:proofErr w:type="spellEnd"/>
      <w:r w:rsidRPr="00A4561D">
        <w:rPr>
          <w:rFonts w:cstheme="minorHAnsi"/>
          <w:i/>
          <w:iCs/>
          <w:sz w:val="24"/>
          <w:szCs w:val="24"/>
        </w:rPr>
        <w:t xml:space="preserve"> est maître de conférences à l’Institut National de Travail et des Etudes sociales, Université de Carthage, en tant que spécialiste des méthodes quantitatives, économiste et analyste des systèmes de santé. Entre 2015 et 2016, il a été chargé de mission et directeur général de l’Observatoire National de la Migration. Il est Secrétaire général de l’Observatoire National des Inégalités Sociales en Santé et membre du MENA </w:t>
      </w:r>
      <w:proofErr w:type="spellStart"/>
      <w:r w:rsidRPr="00A4561D">
        <w:rPr>
          <w:rFonts w:cstheme="minorHAnsi"/>
          <w:i/>
          <w:iCs/>
          <w:sz w:val="24"/>
          <w:szCs w:val="24"/>
        </w:rPr>
        <w:t>Health</w:t>
      </w:r>
      <w:proofErr w:type="spellEnd"/>
      <w:r w:rsidRPr="00A4561D">
        <w:rPr>
          <w:rFonts w:cstheme="minorHAnsi"/>
          <w:i/>
          <w:iCs/>
          <w:sz w:val="24"/>
          <w:szCs w:val="24"/>
        </w:rPr>
        <w:t xml:space="preserve"> Policy Forum et du Réseau Maghrébin des Economistes des Systèmes de Santé. </w:t>
      </w:r>
      <w:proofErr w:type="spellStart"/>
      <w:r w:rsidRPr="00A4561D">
        <w:rPr>
          <w:rFonts w:cstheme="minorHAnsi"/>
          <w:b/>
          <w:bCs/>
          <w:i/>
          <w:iCs/>
          <w:sz w:val="24"/>
          <w:szCs w:val="24"/>
        </w:rPr>
        <w:t>Chokri</w:t>
      </w:r>
      <w:proofErr w:type="spellEnd"/>
      <w:r w:rsidRPr="00A4561D">
        <w:rPr>
          <w:rFonts w:cstheme="minorHAnsi"/>
          <w:b/>
          <w:bCs/>
          <w:i/>
          <w:iCs/>
          <w:sz w:val="24"/>
          <w:szCs w:val="24"/>
        </w:rPr>
        <w:t xml:space="preserve"> </w:t>
      </w:r>
      <w:proofErr w:type="spellStart"/>
      <w:r w:rsidRPr="00A4561D">
        <w:rPr>
          <w:rFonts w:cstheme="minorHAnsi"/>
          <w:b/>
          <w:bCs/>
          <w:i/>
          <w:iCs/>
          <w:sz w:val="24"/>
          <w:szCs w:val="24"/>
        </w:rPr>
        <w:t>Arfa</w:t>
      </w:r>
      <w:proofErr w:type="spellEnd"/>
      <w:r w:rsidRPr="00A4561D">
        <w:rPr>
          <w:rFonts w:cstheme="minorHAnsi"/>
          <w:i/>
          <w:iCs/>
          <w:sz w:val="24"/>
          <w:szCs w:val="24"/>
        </w:rPr>
        <w:t xml:space="preserve"> a élaboré plusieurs études, rapports techniques et articles scientifiques dans le</w:t>
      </w:r>
      <w:r w:rsidRPr="00A4561D">
        <w:rPr>
          <w:rFonts w:cstheme="minorHAnsi"/>
          <w:sz w:val="24"/>
          <w:szCs w:val="24"/>
        </w:rPr>
        <w:t xml:space="preserve"> </w:t>
      </w:r>
      <w:r w:rsidRPr="00A4561D">
        <w:rPr>
          <w:rFonts w:cstheme="minorHAnsi"/>
          <w:i/>
          <w:iCs/>
          <w:sz w:val="24"/>
          <w:szCs w:val="24"/>
        </w:rPr>
        <w:t>domaine de la Migration, l’Economie et le Financement de la Santé et l’Assurance Maladie Universelle.</w:t>
      </w:r>
    </w:p>
    <w:p w:rsidR="009C626A" w:rsidRDefault="009C626A" w:rsidP="009C626A">
      <w:pPr>
        <w:jc w:val="both"/>
        <w:rPr>
          <w:rFonts w:ascii="Century Gothic" w:hAnsi="Century Gothic"/>
          <w:b/>
          <w:bCs/>
          <w:i/>
          <w:iCs/>
          <w:sz w:val="24"/>
          <w:szCs w:val="24"/>
        </w:rPr>
      </w:pPr>
    </w:p>
    <w:p w:rsidR="009C626A" w:rsidRPr="00A3636C" w:rsidRDefault="009C626A" w:rsidP="009C626A">
      <w:pPr>
        <w:jc w:val="both"/>
        <w:rPr>
          <w:rFonts w:ascii="Century Gothic" w:hAnsi="Century Gothic"/>
          <w:i/>
          <w:iCs/>
          <w:sz w:val="24"/>
          <w:szCs w:val="24"/>
        </w:rPr>
      </w:pPr>
      <w:r w:rsidRPr="00A3636C">
        <w:rPr>
          <w:rFonts w:ascii="Century Gothic" w:hAnsi="Century Gothic"/>
          <w:b/>
          <w:bCs/>
          <w:i/>
          <w:iCs/>
          <w:sz w:val="24"/>
          <w:szCs w:val="24"/>
        </w:rPr>
        <w:t>BELHAJ</w:t>
      </w:r>
      <w:r>
        <w:rPr>
          <w:rFonts w:ascii="Century Gothic" w:hAnsi="Century Gothic"/>
          <w:b/>
          <w:bCs/>
          <w:i/>
          <w:iCs/>
          <w:sz w:val="24"/>
          <w:szCs w:val="24"/>
        </w:rPr>
        <w:t xml:space="preserve"> </w:t>
      </w:r>
      <w:r w:rsidRPr="00A3636C">
        <w:rPr>
          <w:rFonts w:ascii="Century Gothic" w:hAnsi="Century Gothic"/>
          <w:b/>
          <w:bCs/>
          <w:i/>
          <w:iCs/>
          <w:sz w:val="24"/>
          <w:szCs w:val="24"/>
        </w:rPr>
        <w:t>Ali,</w:t>
      </w:r>
      <w:r w:rsidRPr="00A3636C">
        <w:rPr>
          <w:rFonts w:ascii="Century Gothic" w:hAnsi="Century Gothic"/>
          <w:i/>
          <w:iCs/>
          <w:sz w:val="24"/>
          <w:szCs w:val="24"/>
        </w:rPr>
        <w:t xml:space="preserve"> </w:t>
      </w:r>
      <w:r w:rsidRPr="00A4561D">
        <w:rPr>
          <w:rFonts w:cstheme="minorHAnsi"/>
          <w:i/>
          <w:iCs/>
          <w:sz w:val="24"/>
          <w:szCs w:val="24"/>
        </w:rPr>
        <w:t>est Maître-Assistant à l’Institut National du Travail et des Etudes Sociales (Université de Carthage</w:t>
      </w:r>
      <w:r w:rsidR="00DF6B7A">
        <w:rPr>
          <w:rFonts w:cstheme="minorHAnsi"/>
          <w:i/>
          <w:iCs/>
          <w:sz w:val="24"/>
          <w:szCs w:val="24"/>
        </w:rPr>
        <w:t>)</w:t>
      </w:r>
      <w:r w:rsidRPr="00A4561D">
        <w:rPr>
          <w:rFonts w:cstheme="minorHAnsi"/>
          <w:i/>
          <w:iCs/>
          <w:sz w:val="24"/>
          <w:szCs w:val="24"/>
        </w:rPr>
        <w:t>. Il fut également consultant en management et gestion des ressources humaines auprès de multiples institutions publiques et privées, nationales et multinationales. En 2004, il entame une carrière administrative d’abord en tant que chef du département de la formation continue (INTES), puis Directeur des Etudes et des stages (2009-2011), attaché social au Consulat Général de Tunisie à Bruxelles (2011-2016), et Directeur Général de l’Observatoire National de la Migration (2017-2018). Depuis Septembre 2018, il réintègre le milieu universitaire pour accompagner la mise en place d’un master de recherche en migrations internationales, et intervient en tant qu’Expert international en gouvernance de la migration auprès d’organismes internationaux. Les deux dernières études qu’il a menées portent sur « les migrants de retour non volontaire » (Janvier 2019), et les « enfants migrants non accompagnés » (Décembre, 2018).</w:t>
      </w:r>
      <w:r w:rsidRPr="00A3636C">
        <w:rPr>
          <w:rFonts w:ascii="Century Gothic" w:hAnsi="Century Gothic"/>
          <w:i/>
          <w:iCs/>
          <w:sz w:val="24"/>
          <w:szCs w:val="24"/>
        </w:rPr>
        <w:t xml:space="preserve"> </w:t>
      </w:r>
    </w:p>
    <w:p w:rsidR="009C626A" w:rsidRPr="00171D2C" w:rsidRDefault="009C626A" w:rsidP="009C626A">
      <w:pPr>
        <w:jc w:val="both"/>
        <w:rPr>
          <w:rFonts w:cstheme="minorHAnsi"/>
          <w:i/>
          <w:iCs/>
          <w:sz w:val="24"/>
          <w:szCs w:val="24"/>
        </w:rPr>
      </w:pPr>
      <w:r w:rsidRPr="00171D2C">
        <w:rPr>
          <w:rFonts w:ascii="Century Gothic" w:hAnsi="Century Gothic"/>
          <w:b/>
          <w:bCs/>
          <w:i/>
          <w:iCs/>
          <w:sz w:val="24"/>
          <w:szCs w:val="24"/>
        </w:rPr>
        <w:t>C</w:t>
      </w:r>
      <w:r>
        <w:rPr>
          <w:rFonts w:ascii="Century Gothic" w:hAnsi="Century Gothic"/>
          <w:b/>
          <w:bCs/>
          <w:i/>
          <w:iCs/>
          <w:sz w:val="24"/>
          <w:szCs w:val="24"/>
        </w:rPr>
        <w:t xml:space="preserve">ORDOVA </w:t>
      </w:r>
      <w:r w:rsidRPr="00171D2C">
        <w:rPr>
          <w:rFonts w:ascii="Century Gothic" w:hAnsi="Century Gothic"/>
          <w:b/>
          <w:bCs/>
          <w:i/>
          <w:iCs/>
          <w:sz w:val="24"/>
          <w:szCs w:val="24"/>
        </w:rPr>
        <w:t>Giovanni,</w:t>
      </w:r>
      <w:r w:rsidRPr="00447093">
        <w:rPr>
          <w:rFonts w:ascii="Century Gothic" w:hAnsi="Century Gothic"/>
          <w:i/>
          <w:iCs/>
          <w:sz w:val="24"/>
          <w:szCs w:val="24"/>
        </w:rPr>
        <w:t xml:space="preserve"> </w:t>
      </w:r>
      <w:r w:rsidRPr="00171D2C">
        <w:rPr>
          <w:rFonts w:cstheme="minorHAnsi"/>
          <w:i/>
          <w:iCs/>
          <w:sz w:val="24"/>
          <w:szCs w:val="24"/>
        </w:rPr>
        <w:t>est anthropologue, doctorant en « Histoire, Anthropologie, Religions » (curriculum ethno-anthropologique) à l’université de Rome ‘</w:t>
      </w:r>
      <w:r w:rsidR="003D08E0">
        <w:rPr>
          <w:rFonts w:cstheme="minorHAnsi"/>
          <w:i/>
          <w:iCs/>
          <w:sz w:val="24"/>
          <w:szCs w:val="24"/>
        </w:rPr>
        <w:t xml:space="preserve">La </w:t>
      </w:r>
      <w:proofErr w:type="spellStart"/>
      <w:r w:rsidRPr="00171D2C">
        <w:rPr>
          <w:rFonts w:cstheme="minorHAnsi"/>
          <w:i/>
          <w:iCs/>
          <w:sz w:val="24"/>
          <w:szCs w:val="24"/>
        </w:rPr>
        <w:t>Sapienza</w:t>
      </w:r>
      <w:proofErr w:type="spellEnd"/>
      <w:r w:rsidRPr="00171D2C">
        <w:rPr>
          <w:rFonts w:cstheme="minorHAnsi"/>
          <w:i/>
          <w:iCs/>
          <w:sz w:val="24"/>
          <w:szCs w:val="24"/>
        </w:rPr>
        <w:t>’. Ses intérêts scientifiques portent sur les dynamiques politiques et religieuses au Maghreb et le phénomène migratoire dans l’aire méditerranée. Actuellement il travaille sur les thèmes des jeunes tunisiens des classes moyennes et populaires ainsi que sur la formation de nouvelles subjectivités politiques. Il a participé à projets de recherche concernant les thèmes de l’habitation dans la périphérie romaine et les communautés musulmanes italiennes.</w:t>
      </w:r>
    </w:p>
    <w:p w:rsidR="00DF6B7A" w:rsidRPr="004D39D6" w:rsidRDefault="00DF6B7A" w:rsidP="00DF6B7A">
      <w:pPr>
        <w:autoSpaceDE w:val="0"/>
        <w:autoSpaceDN w:val="0"/>
        <w:adjustRightInd w:val="0"/>
        <w:spacing w:after="0" w:line="240" w:lineRule="auto"/>
        <w:jc w:val="both"/>
        <w:rPr>
          <w:rFonts w:ascii="Century Gothic" w:hAnsi="Century Gothic"/>
          <w:i/>
          <w:iCs/>
          <w:sz w:val="24"/>
          <w:szCs w:val="24"/>
        </w:rPr>
      </w:pPr>
      <w:r w:rsidRPr="004D39D6">
        <w:rPr>
          <w:rFonts w:ascii="Century Gothic" w:hAnsi="Century Gothic"/>
          <w:b/>
          <w:bCs/>
          <w:i/>
          <w:iCs/>
          <w:sz w:val="24"/>
          <w:szCs w:val="24"/>
        </w:rPr>
        <w:t>LABIDI</w:t>
      </w:r>
      <w:r>
        <w:rPr>
          <w:rFonts w:ascii="Century Gothic" w:hAnsi="Century Gothic"/>
          <w:b/>
          <w:bCs/>
          <w:i/>
          <w:iCs/>
          <w:sz w:val="24"/>
          <w:szCs w:val="24"/>
        </w:rPr>
        <w:t xml:space="preserve"> </w:t>
      </w:r>
      <w:proofErr w:type="spellStart"/>
      <w:r w:rsidRPr="004D39D6">
        <w:rPr>
          <w:rFonts w:ascii="Century Gothic" w:hAnsi="Century Gothic"/>
          <w:b/>
          <w:bCs/>
          <w:i/>
          <w:iCs/>
          <w:sz w:val="24"/>
          <w:szCs w:val="24"/>
        </w:rPr>
        <w:t>Lassaad</w:t>
      </w:r>
      <w:proofErr w:type="spellEnd"/>
      <w:r w:rsidRPr="004D39D6">
        <w:rPr>
          <w:rFonts w:ascii="Century Gothic" w:hAnsi="Century Gothic"/>
          <w:i/>
          <w:iCs/>
          <w:sz w:val="24"/>
          <w:szCs w:val="24"/>
        </w:rPr>
        <w:t xml:space="preserve">, </w:t>
      </w:r>
      <w:proofErr w:type="spellStart"/>
      <w:r w:rsidRPr="00A4561D">
        <w:rPr>
          <w:rFonts w:cstheme="minorHAnsi"/>
          <w:i/>
          <w:iCs/>
          <w:sz w:val="24"/>
          <w:szCs w:val="24"/>
        </w:rPr>
        <w:t>Ph.D</w:t>
      </w:r>
      <w:proofErr w:type="spellEnd"/>
      <w:r w:rsidRPr="00A4561D">
        <w:rPr>
          <w:rFonts w:cstheme="minorHAnsi"/>
          <w:i/>
          <w:iCs/>
          <w:sz w:val="24"/>
          <w:szCs w:val="24"/>
        </w:rPr>
        <w:t xml:space="preserve"> Service Social, professeur de l’enseignement supérieur à l’INTES/ Université de Carthage, actuellement président de la commission de master de recherche en migration internationale. Il a été chargé des fonctions de directeur général de l’Office des Tunisiens à l’Etranger durant la période 2014/20</w:t>
      </w:r>
      <w:r w:rsidR="00A70A73">
        <w:rPr>
          <w:rFonts w:cstheme="minorHAnsi"/>
          <w:i/>
          <w:iCs/>
          <w:sz w:val="24"/>
          <w:szCs w:val="24"/>
        </w:rPr>
        <w:t>1</w:t>
      </w:r>
      <w:r w:rsidRPr="00A4561D">
        <w:rPr>
          <w:rFonts w:cstheme="minorHAnsi"/>
          <w:i/>
          <w:iCs/>
          <w:sz w:val="24"/>
          <w:szCs w:val="24"/>
        </w:rPr>
        <w:t>5. Il s’intéresse dans ses travaux de recherche et de publication aux questions relatives au développement social, à l’intervention auprès des catégories vulnérables et aux aspects psychosociaux de la migration</w:t>
      </w:r>
    </w:p>
    <w:p w:rsidR="009C626A" w:rsidRDefault="009C626A" w:rsidP="00171D2C">
      <w:pPr>
        <w:spacing w:after="0" w:line="240" w:lineRule="auto"/>
        <w:jc w:val="both"/>
        <w:rPr>
          <w:rFonts w:ascii="Century Gothic" w:hAnsi="Century Gothic"/>
          <w:b/>
          <w:bCs/>
          <w:i/>
          <w:iCs/>
          <w:sz w:val="24"/>
          <w:szCs w:val="24"/>
        </w:rPr>
      </w:pPr>
    </w:p>
    <w:p w:rsidR="00490488" w:rsidRPr="00171D2C" w:rsidRDefault="00A25B83" w:rsidP="00171D2C">
      <w:pPr>
        <w:spacing w:after="0" w:line="240" w:lineRule="auto"/>
        <w:jc w:val="both"/>
        <w:rPr>
          <w:rFonts w:cstheme="minorHAnsi"/>
          <w:b/>
          <w:bCs/>
          <w:i/>
          <w:iCs/>
          <w:sz w:val="24"/>
          <w:szCs w:val="24"/>
        </w:rPr>
      </w:pPr>
      <w:r w:rsidRPr="00490488">
        <w:rPr>
          <w:rFonts w:ascii="Century Gothic" w:hAnsi="Century Gothic"/>
          <w:b/>
          <w:bCs/>
          <w:i/>
          <w:iCs/>
          <w:sz w:val="24"/>
          <w:szCs w:val="24"/>
        </w:rPr>
        <w:t>REKIK</w:t>
      </w:r>
      <w:r w:rsidR="00DF6B7A">
        <w:rPr>
          <w:rFonts w:ascii="Century Gothic" w:hAnsi="Century Gothic"/>
          <w:b/>
          <w:bCs/>
          <w:i/>
          <w:iCs/>
          <w:sz w:val="24"/>
          <w:szCs w:val="24"/>
        </w:rPr>
        <w:t xml:space="preserve"> </w:t>
      </w:r>
      <w:r w:rsidR="00DF6B7A" w:rsidRPr="00490488">
        <w:rPr>
          <w:rFonts w:ascii="Century Gothic" w:hAnsi="Century Gothic"/>
          <w:b/>
          <w:bCs/>
          <w:i/>
          <w:iCs/>
          <w:sz w:val="24"/>
          <w:szCs w:val="24"/>
        </w:rPr>
        <w:t>Fathi</w:t>
      </w:r>
      <w:r w:rsidRPr="00490488">
        <w:rPr>
          <w:rFonts w:ascii="Century Gothic" w:hAnsi="Century Gothic"/>
          <w:b/>
          <w:bCs/>
          <w:i/>
          <w:iCs/>
          <w:sz w:val="24"/>
          <w:szCs w:val="24"/>
        </w:rPr>
        <w:t xml:space="preserve">, </w:t>
      </w:r>
      <w:r w:rsidR="00490488" w:rsidRPr="00171D2C">
        <w:rPr>
          <w:rFonts w:cstheme="minorHAnsi"/>
          <w:i/>
          <w:iCs/>
          <w:sz w:val="24"/>
          <w:szCs w:val="24"/>
        </w:rPr>
        <w:t xml:space="preserve">est Professeur HDR de sociologie à l’Université de Sfax : à la faculté des sciences économiques et de gestion (1991-1997), puis à la faculté des lettres et sciences humaines où il était membre du Conseil scientifique et directeur fondateur du département de sociologie entre 1997 et 2002. Depuis 2012, il y est coordinateur de la commission doctorale de sociologie et directeur de l’UR ECUMUS (Etat, Culture et Mutations de Société) </w:t>
      </w:r>
      <w:r w:rsidR="00490488" w:rsidRPr="00171D2C">
        <w:rPr>
          <w:rFonts w:cstheme="minorHAnsi"/>
          <w:i/>
          <w:iCs/>
          <w:sz w:val="24"/>
          <w:szCs w:val="24"/>
        </w:rPr>
        <w:lastRenderedPageBreak/>
        <w:t>formée de 70 chercheurs entre directeurs de recherche et doctorants.</w:t>
      </w:r>
      <w:r w:rsidR="00171D2C">
        <w:rPr>
          <w:rFonts w:cstheme="minorHAnsi"/>
          <w:b/>
          <w:bCs/>
          <w:i/>
          <w:iCs/>
          <w:sz w:val="24"/>
          <w:szCs w:val="24"/>
        </w:rPr>
        <w:t xml:space="preserve"> </w:t>
      </w:r>
      <w:r w:rsidR="00490488" w:rsidRPr="00171D2C">
        <w:rPr>
          <w:rFonts w:cstheme="minorHAnsi"/>
          <w:i/>
          <w:iCs/>
          <w:sz w:val="24"/>
          <w:szCs w:val="24"/>
        </w:rPr>
        <w:t>Ses principaux champs de recherche sont :</w:t>
      </w:r>
    </w:p>
    <w:p w:rsidR="00171D2C" w:rsidRDefault="00490488" w:rsidP="00171D2C">
      <w:pPr>
        <w:pStyle w:val="Paragraphedeliste"/>
        <w:numPr>
          <w:ilvl w:val="0"/>
          <w:numId w:val="2"/>
        </w:numPr>
        <w:spacing w:after="0" w:line="240" w:lineRule="auto"/>
        <w:jc w:val="both"/>
        <w:rPr>
          <w:rFonts w:cstheme="minorHAnsi"/>
          <w:i/>
          <w:iCs/>
          <w:sz w:val="24"/>
          <w:szCs w:val="24"/>
        </w:rPr>
      </w:pPr>
      <w:r w:rsidRPr="00171D2C">
        <w:rPr>
          <w:rFonts w:cstheme="minorHAnsi"/>
          <w:i/>
          <w:iCs/>
          <w:sz w:val="24"/>
          <w:szCs w:val="24"/>
        </w:rPr>
        <w:t xml:space="preserve">Sociologie de La migration, </w:t>
      </w:r>
      <w:r w:rsidR="00171D2C" w:rsidRPr="00171D2C">
        <w:rPr>
          <w:rFonts w:cstheme="minorHAnsi"/>
          <w:i/>
          <w:iCs/>
          <w:sz w:val="24"/>
          <w:szCs w:val="24"/>
        </w:rPr>
        <w:t>Domaine dans lequel il a produit ses contributions académiques (CAR et Doctorat), ainsi que des articles scientifiques.</w:t>
      </w:r>
    </w:p>
    <w:p w:rsidR="00171D2C" w:rsidRDefault="00490488" w:rsidP="00171D2C">
      <w:pPr>
        <w:pStyle w:val="Paragraphedeliste"/>
        <w:numPr>
          <w:ilvl w:val="0"/>
          <w:numId w:val="2"/>
        </w:numPr>
        <w:spacing w:after="0" w:line="240" w:lineRule="auto"/>
        <w:jc w:val="both"/>
        <w:rPr>
          <w:rFonts w:cstheme="minorHAnsi"/>
          <w:i/>
          <w:iCs/>
          <w:sz w:val="24"/>
          <w:szCs w:val="24"/>
        </w:rPr>
      </w:pPr>
      <w:r w:rsidRPr="00171D2C">
        <w:rPr>
          <w:rFonts w:cstheme="minorHAnsi"/>
          <w:i/>
          <w:iCs/>
          <w:sz w:val="24"/>
          <w:szCs w:val="24"/>
        </w:rPr>
        <w:t xml:space="preserve">Sociologie du travail et de la jeunesse, </w:t>
      </w:r>
      <w:r w:rsidR="00171D2C" w:rsidRPr="00171D2C">
        <w:rPr>
          <w:rFonts w:cstheme="minorHAnsi"/>
          <w:i/>
          <w:iCs/>
          <w:sz w:val="24"/>
          <w:szCs w:val="24"/>
        </w:rPr>
        <w:t xml:space="preserve">à travers la direction de thèses, la publication d’actes de séminaires, articles et ouvrages. </w:t>
      </w:r>
    </w:p>
    <w:p w:rsidR="00A25B83" w:rsidRPr="00171D2C" w:rsidRDefault="00490488" w:rsidP="00171D2C">
      <w:pPr>
        <w:pStyle w:val="Paragraphedeliste"/>
        <w:numPr>
          <w:ilvl w:val="0"/>
          <w:numId w:val="2"/>
        </w:numPr>
        <w:spacing w:after="0" w:line="240" w:lineRule="auto"/>
        <w:jc w:val="both"/>
        <w:rPr>
          <w:rFonts w:cstheme="minorHAnsi"/>
          <w:i/>
          <w:iCs/>
          <w:sz w:val="24"/>
          <w:szCs w:val="24"/>
        </w:rPr>
      </w:pPr>
      <w:proofErr w:type="spellStart"/>
      <w:r w:rsidRPr="00171D2C">
        <w:rPr>
          <w:rFonts w:cstheme="minorHAnsi"/>
          <w:i/>
          <w:iCs/>
          <w:sz w:val="24"/>
          <w:szCs w:val="24"/>
        </w:rPr>
        <w:t>Salafisme</w:t>
      </w:r>
      <w:proofErr w:type="spellEnd"/>
      <w:r w:rsidRPr="00171D2C">
        <w:rPr>
          <w:rFonts w:cstheme="minorHAnsi"/>
          <w:i/>
          <w:iCs/>
          <w:sz w:val="24"/>
          <w:szCs w:val="24"/>
        </w:rPr>
        <w:t xml:space="preserve"> et radicalisation, il est chef de projet PAQ en collaboration avec le labo REGIM (ENIS), intitulé «Plateforme Collaborative basée sur le </w:t>
      </w:r>
      <w:proofErr w:type="spellStart"/>
      <w:r w:rsidRPr="00171D2C">
        <w:rPr>
          <w:rFonts w:cstheme="minorHAnsi"/>
          <w:i/>
          <w:iCs/>
          <w:sz w:val="24"/>
          <w:szCs w:val="24"/>
        </w:rPr>
        <w:t>Deep</w:t>
      </w:r>
      <w:proofErr w:type="spellEnd"/>
      <w:r w:rsidRPr="00171D2C">
        <w:rPr>
          <w:rFonts w:cstheme="minorHAnsi"/>
          <w:i/>
          <w:iCs/>
          <w:sz w:val="24"/>
          <w:szCs w:val="24"/>
        </w:rPr>
        <w:t xml:space="preserve"> Learning pour l’identification des profils radicalisés sur les réseaux sociaux », depuis décembre 2018.</w:t>
      </w:r>
    </w:p>
    <w:p w:rsidR="00A25B83" w:rsidRDefault="00A25B83">
      <w:pPr>
        <w:rPr>
          <w:lang w:val="fr-FR"/>
        </w:rPr>
      </w:pPr>
    </w:p>
    <w:p w:rsidR="00A4561D" w:rsidRPr="00A4561D" w:rsidRDefault="00A4561D" w:rsidP="00A4561D">
      <w:pPr>
        <w:autoSpaceDE w:val="0"/>
        <w:autoSpaceDN w:val="0"/>
        <w:adjustRightInd w:val="0"/>
        <w:spacing w:after="0" w:line="240" w:lineRule="auto"/>
        <w:jc w:val="both"/>
        <w:rPr>
          <w:rFonts w:cstheme="minorHAnsi"/>
          <w:sz w:val="24"/>
          <w:szCs w:val="24"/>
        </w:rPr>
      </w:pPr>
    </w:p>
    <w:p w:rsidR="00A25B83" w:rsidRDefault="00A25B83">
      <w:pPr>
        <w:rPr>
          <w:b/>
          <w:lang w:val="fr-FR"/>
        </w:rPr>
      </w:pPr>
    </w:p>
    <w:p w:rsidR="00A25B83" w:rsidRPr="00A4561D" w:rsidRDefault="00A25B83">
      <w:pPr>
        <w:rPr>
          <w:b/>
        </w:rPr>
      </w:pPr>
    </w:p>
    <w:sectPr w:rsidR="00A25B83" w:rsidRPr="00A4561D" w:rsidSect="00FB5DAB">
      <w:headerReference w:type="default" r:id="rId7"/>
      <w:footerReference w:type="default" r:id="rId8"/>
      <w:pgSz w:w="11906" w:h="16838"/>
      <w:pgMar w:top="426" w:right="1417" w:bottom="851" w:left="1417" w:header="42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488" w:rsidRDefault="00E67488" w:rsidP="002D42D6">
      <w:pPr>
        <w:spacing w:after="0" w:line="240" w:lineRule="auto"/>
      </w:pPr>
      <w:r>
        <w:separator/>
      </w:r>
    </w:p>
  </w:endnote>
  <w:endnote w:type="continuationSeparator" w:id="0">
    <w:p w:rsidR="00E67488" w:rsidRDefault="00E67488" w:rsidP="002D42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D6" w:rsidRDefault="002D42D6" w:rsidP="002D42D6">
    <w:pPr>
      <w:pStyle w:val="Pieddepage"/>
      <w:tabs>
        <w:tab w:val="left" w:pos="7200"/>
      </w:tabs>
      <w:ind w:right="360"/>
    </w:pPr>
    <w:r w:rsidRPr="00CA1F02">
      <w:rPr>
        <w:rFonts w:ascii="Calibri" w:hAnsi="Calibri"/>
        <w:sz w:val="18"/>
        <w:szCs w:val="18"/>
      </w:rPr>
      <w:t>Autres partenaires:</w:t>
    </w:r>
    <w:r>
      <w:t xml:space="preserve">           </w:t>
    </w:r>
    <w:r>
      <w:rPr>
        <w:rFonts w:ascii="Arial" w:hAnsi="Arial" w:cs="Arial"/>
        <w:b/>
        <w:noProof/>
        <w:sz w:val="28"/>
        <w:szCs w:val="28"/>
        <w:lang w:val="fr-FR" w:eastAsia="fr-FR"/>
      </w:rPr>
      <w:drawing>
        <wp:inline distT="0" distB="0" distL="0" distR="0">
          <wp:extent cx="595630" cy="446405"/>
          <wp:effectExtent l="19050" t="0" r="0" b="0"/>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srcRect/>
                  <a:stretch>
                    <a:fillRect/>
                  </a:stretch>
                </pic:blipFill>
                <pic:spPr bwMode="auto">
                  <a:xfrm>
                    <a:off x="0" y="0"/>
                    <a:ext cx="595630" cy="446405"/>
                  </a:xfrm>
                  <a:prstGeom prst="rect">
                    <a:avLst/>
                  </a:prstGeom>
                  <a:noFill/>
                  <a:ln w="9525">
                    <a:noFill/>
                    <a:miter lim="800000"/>
                    <a:headEnd/>
                    <a:tailEnd/>
                  </a:ln>
                </pic:spPr>
              </pic:pic>
            </a:graphicData>
          </a:graphic>
        </wp:inline>
      </w:drawing>
    </w:r>
    <w:r>
      <w:rPr>
        <w:rFonts w:ascii="Arial" w:hAnsi="Arial" w:cs="Arial"/>
        <w:b/>
        <w:noProof/>
        <w:sz w:val="28"/>
        <w:szCs w:val="28"/>
      </w:rPr>
      <w:t xml:space="preserve"> </w:t>
    </w:r>
    <w:r w:rsidR="00EE3411">
      <w:rPr>
        <w:rFonts w:ascii="Arial" w:hAnsi="Arial" w:cs="Arial"/>
        <w:b/>
        <w:noProof/>
        <w:sz w:val="28"/>
        <w:szCs w:val="28"/>
      </w:rPr>
      <w:t xml:space="preserve">     </w:t>
    </w:r>
    <w:r>
      <w:rPr>
        <w:rFonts w:ascii="Arial" w:hAnsi="Arial" w:cs="Arial"/>
        <w:b/>
        <w:noProof/>
        <w:sz w:val="28"/>
        <w:szCs w:val="28"/>
      </w:rPr>
      <w:t xml:space="preserve">   </w:t>
    </w:r>
    <w:r>
      <w:t xml:space="preserve"> </w:t>
    </w:r>
    <w:r>
      <w:rPr>
        <w:noProof/>
        <w:lang w:val="fr-FR" w:eastAsia="fr-FR"/>
      </w:rPr>
      <w:drawing>
        <wp:inline distT="0" distB="0" distL="0" distR="0">
          <wp:extent cx="1467485" cy="382905"/>
          <wp:effectExtent l="19050" t="0" r="0" b="0"/>
          <wp:docPr id="9" name="Immagine 2" descr="Ricerca e Cooper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icerca e Cooperazione"/>
                  <pic:cNvPicPr>
                    <a:picLocks noChangeAspect="1" noChangeArrowheads="1"/>
                  </pic:cNvPicPr>
                </pic:nvPicPr>
                <pic:blipFill>
                  <a:blip r:embed="rId2"/>
                  <a:srcRect/>
                  <a:stretch>
                    <a:fillRect/>
                  </a:stretch>
                </pic:blipFill>
                <pic:spPr bwMode="auto">
                  <a:xfrm>
                    <a:off x="0" y="0"/>
                    <a:ext cx="1467485" cy="382905"/>
                  </a:xfrm>
                  <a:prstGeom prst="rect">
                    <a:avLst/>
                  </a:prstGeom>
                  <a:noFill/>
                  <a:ln w="9525">
                    <a:noFill/>
                    <a:miter lim="800000"/>
                    <a:headEnd/>
                    <a:tailEnd/>
                  </a:ln>
                </pic:spPr>
              </pic:pic>
            </a:graphicData>
          </a:graphic>
        </wp:inline>
      </w:drawing>
    </w:r>
    <w:r>
      <w:rPr>
        <w:noProof/>
      </w:rPr>
      <w:t xml:space="preserve">   </w:t>
    </w:r>
    <w:r w:rsidR="00EE3411">
      <w:rPr>
        <w:noProof/>
      </w:rPr>
      <w:t xml:space="preserve">      </w:t>
    </w:r>
    <w:r>
      <w:rPr>
        <w:noProof/>
      </w:rPr>
      <w:t xml:space="preserve">    </w:t>
    </w:r>
    <w:r>
      <w:rPr>
        <w:noProof/>
        <w:lang w:val="fr-FR" w:eastAsia="fr-FR"/>
      </w:rPr>
      <w:drawing>
        <wp:inline distT="0" distB="0" distL="0" distR="0">
          <wp:extent cx="1052830" cy="372110"/>
          <wp:effectExtent l="19050" t="0" r="0" b="0"/>
          <wp:docPr id="10" name="Immagine 5" descr="http://www.mediatoreinterculturale.it/wp-content/uploads/2013/04/logo-AM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http://www.mediatoreinterculturale.it/wp-content/uploads/2013/04/logo-AMMI.jpg"/>
                  <pic:cNvPicPr>
                    <a:picLocks noChangeAspect="1" noChangeArrowheads="1"/>
                  </pic:cNvPicPr>
                </pic:nvPicPr>
                <pic:blipFill>
                  <a:blip r:embed="rId3"/>
                  <a:srcRect/>
                  <a:stretch>
                    <a:fillRect/>
                  </a:stretch>
                </pic:blipFill>
                <pic:spPr bwMode="auto">
                  <a:xfrm>
                    <a:off x="0" y="0"/>
                    <a:ext cx="1052830" cy="372110"/>
                  </a:xfrm>
                  <a:prstGeom prst="rect">
                    <a:avLst/>
                  </a:prstGeom>
                  <a:noFill/>
                  <a:ln w="9525">
                    <a:noFill/>
                    <a:miter lim="800000"/>
                    <a:headEnd/>
                    <a:tailEnd/>
                  </a:ln>
                </pic:spPr>
              </pic:pic>
            </a:graphicData>
          </a:graphic>
        </wp:inline>
      </w:drawing>
    </w:r>
    <w:r>
      <w:rPr>
        <w:noProof/>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488" w:rsidRDefault="00E67488" w:rsidP="002D42D6">
      <w:pPr>
        <w:spacing w:after="0" w:line="240" w:lineRule="auto"/>
      </w:pPr>
      <w:r>
        <w:separator/>
      </w:r>
    </w:p>
  </w:footnote>
  <w:footnote w:type="continuationSeparator" w:id="0">
    <w:p w:rsidR="00E67488" w:rsidRDefault="00E67488" w:rsidP="002D42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D6" w:rsidRPr="00BD5F37" w:rsidRDefault="002D42D6" w:rsidP="002D42D6">
    <w:pPr>
      <w:pStyle w:val="En-tte"/>
      <w:tabs>
        <w:tab w:val="clear" w:pos="4819"/>
        <w:tab w:val="clear" w:pos="9638"/>
        <w:tab w:val="left" w:pos="2400"/>
        <w:tab w:val="center" w:pos="3969"/>
        <w:tab w:val="right" w:pos="9639"/>
      </w:tabs>
    </w:pPr>
    <w:r>
      <w:rPr>
        <w:noProof/>
        <w:lang w:val="fr-FR" w:eastAsia="fr-FR"/>
      </w:rPr>
      <w:drawing>
        <wp:anchor distT="0" distB="0" distL="114300" distR="114300" simplePos="0" relativeHeight="251657216" behindDoc="0" locked="0" layoutInCell="1" allowOverlap="1">
          <wp:simplePos x="0" y="0"/>
          <wp:positionH relativeFrom="margin">
            <wp:posOffset>5121910</wp:posOffset>
          </wp:positionH>
          <wp:positionV relativeFrom="paragraph">
            <wp:posOffset>106680</wp:posOffset>
          </wp:positionV>
          <wp:extent cx="1109980" cy="492760"/>
          <wp:effectExtent l="19050" t="0" r="0" b="0"/>
          <wp:wrapThrough wrapText="bothSides">
            <wp:wrapPolygon edited="0">
              <wp:start x="-371" y="0"/>
              <wp:lineTo x="-371" y="20876"/>
              <wp:lineTo x="21501" y="20876"/>
              <wp:lineTo x="21501" y="0"/>
              <wp:lineTo x="-371" y="0"/>
            </wp:wrapPolygon>
          </wp:wrapThrough>
          <wp:docPr id="6" name="Immagine 1" descr="Description: Description: Description: Description: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ption: Description: Description: Description: jpg"/>
                  <pic:cNvPicPr>
                    <a:picLocks noChangeAspect="1" noChangeArrowheads="1"/>
                  </pic:cNvPicPr>
                </pic:nvPicPr>
                <pic:blipFill>
                  <a:blip r:embed="rId1"/>
                  <a:srcRect/>
                  <a:stretch>
                    <a:fillRect/>
                  </a:stretch>
                </pic:blipFill>
                <pic:spPr bwMode="auto">
                  <a:xfrm>
                    <a:off x="0" y="0"/>
                    <a:ext cx="1109980" cy="492760"/>
                  </a:xfrm>
                  <a:prstGeom prst="rect">
                    <a:avLst/>
                  </a:prstGeom>
                  <a:noFill/>
                  <a:ln w="9525">
                    <a:noFill/>
                    <a:miter lim="800000"/>
                    <a:headEnd/>
                    <a:tailEnd/>
                  </a:ln>
                </pic:spPr>
              </pic:pic>
            </a:graphicData>
          </a:graphic>
        </wp:anchor>
      </w:drawing>
    </w:r>
    <w:sdt>
      <w:sdtPr>
        <w:id w:val="1251850801"/>
        <w:docPartObj>
          <w:docPartGallery w:val="Watermarks"/>
          <w:docPartUnique/>
        </w:docPartObj>
      </w:sdtPr>
      <w:sdtContent>
        <w:r w:rsidR="0002756C" w:rsidRPr="0002756C">
          <w:rPr>
            <w:lang w:val="en-US" w:eastAsia="zh-CN" w:bidi="hi-I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sdtContent>
    </w:sdt>
    <w:r>
      <w:rPr>
        <w:noProof/>
        <w:lang w:val="fr-FR" w:eastAsia="fr-FR"/>
      </w:rPr>
      <w:drawing>
        <wp:inline distT="0" distB="0" distL="0" distR="0">
          <wp:extent cx="604589" cy="498745"/>
          <wp:effectExtent l="19050" t="0" r="5011" b="0"/>
          <wp:docPr id="5" name="Immagine 1" descr="C:\Users\Viera\Dropbox\CIES\Visibilité\Loghi\Loghi AICS\LOGO_AICS_FRA_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era\Dropbox\CIES\Visibilité\Loghi\Loghi AICS\LOGO_AICS_FRA_V-N.png"/>
                  <pic:cNvPicPr>
                    <a:picLocks noChangeAspect="1" noChangeArrowheads="1"/>
                  </pic:cNvPicPr>
                </pic:nvPicPr>
                <pic:blipFill>
                  <a:blip r:embed="rId2"/>
                  <a:srcRect/>
                  <a:stretch>
                    <a:fillRect/>
                  </a:stretch>
                </pic:blipFill>
                <pic:spPr bwMode="auto">
                  <a:xfrm>
                    <a:off x="0" y="0"/>
                    <a:ext cx="604648" cy="498794"/>
                  </a:xfrm>
                  <a:prstGeom prst="rect">
                    <a:avLst/>
                  </a:prstGeom>
                  <a:noFill/>
                  <a:ln w="9525">
                    <a:noFill/>
                    <a:miter lim="800000"/>
                    <a:headEnd/>
                    <a:tailEnd/>
                  </a:ln>
                </pic:spPr>
              </pic:pic>
            </a:graphicData>
          </a:graphic>
        </wp:inline>
      </w:drawing>
    </w:r>
    <w:r>
      <w:t xml:space="preserve">       </w:t>
    </w:r>
    <w:r>
      <w:rPr>
        <w:noProof/>
        <w:lang w:val="fr-FR" w:eastAsia="fr-FR"/>
      </w:rPr>
      <w:drawing>
        <wp:inline distT="0" distB="0" distL="0" distR="0">
          <wp:extent cx="1386232" cy="397263"/>
          <wp:effectExtent l="0" t="0" r="4445" b="31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1394633" cy="399671"/>
                  </a:xfrm>
                  <a:prstGeom prst="rect">
                    <a:avLst/>
                  </a:prstGeom>
                  <a:noFill/>
                </pic:spPr>
              </pic:pic>
            </a:graphicData>
          </a:graphic>
        </wp:inline>
      </w:drawing>
    </w:r>
    <w:r>
      <w:t xml:space="preserve">      </w:t>
    </w:r>
    <w:r>
      <w:rPr>
        <w:rFonts w:ascii="Bookman Old Style" w:hAnsi="Bookman Old Style"/>
        <w:smallCaps/>
        <w:noProof/>
        <w:color w:val="4BA75A"/>
        <w:lang w:val="fr-FR" w:eastAsia="fr-FR"/>
      </w:rPr>
      <w:drawing>
        <wp:inline distT="0" distB="0" distL="0" distR="0">
          <wp:extent cx="579298" cy="52578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nsec.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9298" cy="525780"/>
                  </a:xfrm>
                  <a:prstGeom prst="rect">
                    <a:avLst/>
                  </a:prstGeom>
                </pic:spPr>
              </pic:pic>
            </a:graphicData>
          </a:graphic>
        </wp:inline>
      </w:drawing>
    </w:r>
    <w:r>
      <w:rPr>
        <w:rFonts w:ascii="Bookman Old Style" w:hAnsi="Bookman Old Style"/>
        <w:smallCaps/>
        <w:color w:val="4BA75A"/>
      </w:rPr>
      <w:t xml:space="preserve">       </w:t>
    </w:r>
    <w:r>
      <w:rPr>
        <w:noProof/>
        <w:sz w:val="32"/>
        <w:szCs w:val="28"/>
        <w:lang w:val="fr-FR" w:eastAsia="fr-FR"/>
      </w:rPr>
      <w:drawing>
        <wp:inline distT="0" distB="0" distL="0" distR="0">
          <wp:extent cx="533400" cy="581025"/>
          <wp:effectExtent l="19050" t="0" r="0" b="0"/>
          <wp:docPr id="4" name="Immagine 4" descr="LOGO UT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TSS"/>
                  <pic:cNvPicPr>
                    <a:picLocks noChangeAspect="1" noChangeArrowheads="1"/>
                  </pic:cNvPicPr>
                </pic:nvPicPr>
                <pic:blipFill>
                  <a:blip r:embed="rId5"/>
                  <a:srcRect/>
                  <a:stretch>
                    <a:fillRect/>
                  </a:stretch>
                </pic:blipFill>
                <pic:spPr bwMode="auto">
                  <a:xfrm>
                    <a:off x="0" y="0"/>
                    <a:ext cx="533400" cy="581025"/>
                  </a:xfrm>
                  <a:prstGeom prst="rect">
                    <a:avLst/>
                  </a:prstGeom>
                  <a:noFill/>
                  <a:ln w="9525">
                    <a:noFill/>
                    <a:miter lim="800000"/>
                    <a:headEnd/>
                    <a:tailEnd/>
                  </a:ln>
                </pic:spPr>
              </pic:pic>
            </a:graphicData>
          </a:graphic>
        </wp:inline>
      </w:drawing>
    </w:r>
    <w:r>
      <w:rPr>
        <w:noProof/>
        <w:lang w:val="fr-FR" w:eastAsia="fr-FR"/>
      </w:rPr>
      <w:drawing>
        <wp:inline distT="0" distB="0" distL="0" distR="0">
          <wp:extent cx="1181664" cy="644056"/>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srcRect/>
                  <a:stretch>
                    <a:fillRect/>
                  </a:stretch>
                </pic:blipFill>
                <pic:spPr bwMode="auto">
                  <a:xfrm>
                    <a:off x="0" y="0"/>
                    <a:ext cx="1184935" cy="64583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43A64"/>
    <w:multiLevelType w:val="hybridMultilevel"/>
    <w:tmpl w:val="901AD6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91311C1"/>
    <w:multiLevelType w:val="hybridMultilevel"/>
    <w:tmpl w:val="B336CA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694635"/>
    <w:rsid w:val="0002756C"/>
    <w:rsid w:val="000574BB"/>
    <w:rsid w:val="00102CFD"/>
    <w:rsid w:val="00152B97"/>
    <w:rsid w:val="00171D2C"/>
    <w:rsid w:val="001B7016"/>
    <w:rsid w:val="001E74A1"/>
    <w:rsid w:val="002C1081"/>
    <w:rsid w:val="002D42D6"/>
    <w:rsid w:val="002F1B87"/>
    <w:rsid w:val="00355CF9"/>
    <w:rsid w:val="003D08E0"/>
    <w:rsid w:val="00411AF0"/>
    <w:rsid w:val="00430CB3"/>
    <w:rsid w:val="00447093"/>
    <w:rsid w:val="00490488"/>
    <w:rsid w:val="00496B19"/>
    <w:rsid w:val="004C0203"/>
    <w:rsid w:val="004C6D18"/>
    <w:rsid w:val="004D39D6"/>
    <w:rsid w:val="004E182C"/>
    <w:rsid w:val="004F14FD"/>
    <w:rsid w:val="005F53CE"/>
    <w:rsid w:val="00613B57"/>
    <w:rsid w:val="00622193"/>
    <w:rsid w:val="006363FF"/>
    <w:rsid w:val="00687050"/>
    <w:rsid w:val="00694635"/>
    <w:rsid w:val="007734D1"/>
    <w:rsid w:val="007914C5"/>
    <w:rsid w:val="007E29A8"/>
    <w:rsid w:val="00804904"/>
    <w:rsid w:val="00886983"/>
    <w:rsid w:val="008A3476"/>
    <w:rsid w:val="009061B5"/>
    <w:rsid w:val="00917B86"/>
    <w:rsid w:val="00921D38"/>
    <w:rsid w:val="00965614"/>
    <w:rsid w:val="009C626A"/>
    <w:rsid w:val="009F0FC4"/>
    <w:rsid w:val="00A14022"/>
    <w:rsid w:val="00A25B83"/>
    <w:rsid w:val="00A3636C"/>
    <w:rsid w:val="00A4561D"/>
    <w:rsid w:val="00A70A73"/>
    <w:rsid w:val="00B20640"/>
    <w:rsid w:val="00B379FD"/>
    <w:rsid w:val="00B74290"/>
    <w:rsid w:val="00BE24E3"/>
    <w:rsid w:val="00C21E27"/>
    <w:rsid w:val="00CD2C53"/>
    <w:rsid w:val="00D04815"/>
    <w:rsid w:val="00D130BC"/>
    <w:rsid w:val="00D30241"/>
    <w:rsid w:val="00D85952"/>
    <w:rsid w:val="00DC232B"/>
    <w:rsid w:val="00DF6B7A"/>
    <w:rsid w:val="00E30BB0"/>
    <w:rsid w:val="00E66D03"/>
    <w:rsid w:val="00E67488"/>
    <w:rsid w:val="00EE3411"/>
    <w:rsid w:val="00F21340"/>
    <w:rsid w:val="00F3386B"/>
    <w:rsid w:val="00FA066D"/>
    <w:rsid w:val="00FB3D9D"/>
    <w:rsid w:val="00FB5DA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4A1"/>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94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2D42D6"/>
    <w:pPr>
      <w:tabs>
        <w:tab w:val="center" w:pos="4819"/>
        <w:tab w:val="right" w:pos="9638"/>
      </w:tabs>
      <w:spacing w:after="0" w:line="240" w:lineRule="auto"/>
    </w:pPr>
  </w:style>
  <w:style w:type="character" w:customStyle="1" w:styleId="En-tteCar">
    <w:name w:val="En-tête Car"/>
    <w:basedOn w:val="Policepardfaut"/>
    <w:link w:val="En-tte"/>
    <w:uiPriority w:val="99"/>
    <w:rsid w:val="002D42D6"/>
    <w:rPr>
      <w:lang w:val="fr-BE"/>
    </w:rPr>
  </w:style>
  <w:style w:type="paragraph" w:styleId="Pieddepage">
    <w:name w:val="footer"/>
    <w:basedOn w:val="Normal"/>
    <w:link w:val="PieddepageCar"/>
    <w:uiPriority w:val="99"/>
    <w:unhideWhenUsed/>
    <w:rsid w:val="002D42D6"/>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2D42D6"/>
    <w:rPr>
      <w:lang w:val="fr-BE"/>
    </w:rPr>
  </w:style>
  <w:style w:type="paragraph" w:styleId="Textedebulles">
    <w:name w:val="Balloon Text"/>
    <w:basedOn w:val="Normal"/>
    <w:link w:val="TextedebullesCar"/>
    <w:uiPriority w:val="99"/>
    <w:semiHidden/>
    <w:unhideWhenUsed/>
    <w:rsid w:val="002D42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42D6"/>
    <w:rPr>
      <w:rFonts w:ascii="Tahoma" w:hAnsi="Tahoma" w:cs="Tahoma"/>
      <w:sz w:val="16"/>
      <w:szCs w:val="16"/>
      <w:lang w:val="fr-BE"/>
    </w:rPr>
  </w:style>
  <w:style w:type="paragraph" w:styleId="Paragraphedeliste">
    <w:name w:val="List Paragraph"/>
    <w:basedOn w:val="Normal"/>
    <w:uiPriority w:val="34"/>
    <w:qFormat/>
    <w:rsid w:val="00496B19"/>
    <w:pPr>
      <w:ind w:left="720"/>
      <w:contextualSpacing/>
    </w:pPr>
  </w:style>
  <w:style w:type="paragraph" w:styleId="NormalWeb">
    <w:name w:val="Normal (Web)"/>
    <w:basedOn w:val="Normal"/>
    <w:uiPriority w:val="99"/>
    <w:semiHidden/>
    <w:unhideWhenUsed/>
    <w:rsid w:val="00447093"/>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Textebrut">
    <w:name w:val="Plain Text"/>
    <w:basedOn w:val="Normal"/>
    <w:link w:val="TextebrutCar"/>
    <w:uiPriority w:val="99"/>
    <w:semiHidden/>
    <w:unhideWhenUsed/>
    <w:rsid w:val="00CD2C53"/>
    <w:pPr>
      <w:spacing w:after="0" w:line="240" w:lineRule="auto"/>
    </w:pPr>
    <w:rPr>
      <w:rFonts w:ascii="Calibri" w:hAnsi="Calibri" w:cs="Calibri"/>
      <w:lang w:val="fr-FR"/>
    </w:rPr>
  </w:style>
  <w:style w:type="character" w:customStyle="1" w:styleId="TextebrutCar">
    <w:name w:val="Texte brut Car"/>
    <w:basedOn w:val="Policepardfaut"/>
    <w:link w:val="Textebrut"/>
    <w:uiPriority w:val="99"/>
    <w:semiHidden/>
    <w:rsid w:val="00CD2C53"/>
    <w:rPr>
      <w:rFonts w:ascii="Calibri" w:hAnsi="Calibri" w:cs="Calibri"/>
    </w:rPr>
  </w:style>
  <w:style w:type="character" w:styleId="Lienhypertexte">
    <w:name w:val="Hyperlink"/>
    <w:basedOn w:val="Policepardfaut"/>
    <w:uiPriority w:val="99"/>
    <w:unhideWhenUsed/>
    <w:rsid w:val="00FB5DA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4A1"/>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94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2D42D6"/>
    <w:pPr>
      <w:tabs>
        <w:tab w:val="center" w:pos="4819"/>
        <w:tab w:val="right" w:pos="9638"/>
      </w:tabs>
      <w:spacing w:after="0" w:line="240" w:lineRule="auto"/>
    </w:pPr>
  </w:style>
  <w:style w:type="character" w:customStyle="1" w:styleId="En-tteCar">
    <w:name w:val="En-tête Car"/>
    <w:basedOn w:val="Policepardfaut"/>
    <w:link w:val="En-tte"/>
    <w:uiPriority w:val="99"/>
    <w:rsid w:val="002D42D6"/>
    <w:rPr>
      <w:lang w:val="fr-BE"/>
    </w:rPr>
  </w:style>
  <w:style w:type="paragraph" w:styleId="Pieddepage">
    <w:name w:val="footer"/>
    <w:basedOn w:val="Normal"/>
    <w:link w:val="PieddepageCar"/>
    <w:uiPriority w:val="99"/>
    <w:unhideWhenUsed/>
    <w:rsid w:val="002D42D6"/>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2D42D6"/>
    <w:rPr>
      <w:lang w:val="fr-BE"/>
    </w:rPr>
  </w:style>
  <w:style w:type="paragraph" w:styleId="Textedebulles">
    <w:name w:val="Balloon Text"/>
    <w:basedOn w:val="Normal"/>
    <w:link w:val="TextedebullesCar"/>
    <w:uiPriority w:val="99"/>
    <w:semiHidden/>
    <w:unhideWhenUsed/>
    <w:rsid w:val="002D42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42D6"/>
    <w:rPr>
      <w:rFonts w:ascii="Tahoma" w:hAnsi="Tahoma" w:cs="Tahoma"/>
      <w:sz w:val="16"/>
      <w:szCs w:val="16"/>
      <w:lang w:val="fr-BE"/>
    </w:rPr>
  </w:style>
  <w:style w:type="paragraph" w:styleId="Paragraphedeliste">
    <w:name w:val="List Paragraph"/>
    <w:basedOn w:val="Normal"/>
    <w:uiPriority w:val="34"/>
    <w:qFormat/>
    <w:rsid w:val="00496B19"/>
    <w:pPr>
      <w:ind w:left="720"/>
      <w:contextualSpacing/>
    </w:pPr>
  </w:style>
  <w:style w:type="paragraph" w:styleId="NormalWeb">
    <w:name w:val="Normal (Web)"/>
    <w:basedOn w:val="Normal"/>
    <w:uiPriority w:val="99"/>
    <w:semiHidden/>
    <w:unhideWhenUsed/>
    <w:rsid w:val="00447093"/>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Textebrut">
    <w:name w:val="Plain Text"/>
    <w:basedOn w:val="Normal"/>
    <w:link w:val="TextebrutCar"/>
    <w:uiPriority w:val="99"/>
    <w:semiHidden/>
    <w:unhideWhenUsed/>
    <w:rsid w:val="00CD2C53"/>
    <w:pPr>
      <w:spacing w:after="0" w:line="240" w:lineRule="auto"/>
    </w:pPr>
    <w:rPr>
      <w:rFonts w:ascii="Calibri" w:hAnsi="Calibri" w:cs="Calibri"/>
      <w:lang w:val="fr-FR"/>
    </w:rPr>
  </w:style>
  <w:style w:type="character" w:customStyle="1" w:styleId="TextebrutCar">
    <w:name w:val="Texte brut Car"/>
    <w:basedOn w:val="Policepardfaut"/>
    <w:link w:val="Textebrut"/>
    <w:uiPriority w:val="99"/>
    <w:semiHidden/>
    <w:rsid w:val="00CD2C53"/>
    <w:rPr>
      <w:rFonts w:ascii="Calibri" w:hAnsi="Calibri" w:cs="Calibri"/>
    </w:rPr>
  </w:style>
  <w:style w:type="character" w:styleId="Lienhypertexte">
    <w:name w:val="Hyperlink"/>
    <w:basedOn w:val="Policepardfaut"/>
    <w:uiPriority w:val="99"/>
    <w:unhideWhenUsed/>
    <w:rsid w:val="00FB5DA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8614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887</Words>
  <Characters>4881</Characters>
  <Application>Microsoft Office Word</Application>
  <DocSecurity>0</DocSecurity>
  <Lines>40</Lines>
  <Paragraphs>11</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Elyes Belhaj</dc:creator>
  <cp:lastModifiedBy>lenovo</cp:lastModifiedBy>
  <cp:revision>4</cp:revision>
  <dcterms:created xsi:type="dcterms:W3CDTF">2019-03-26T08:09:00Z</dcterms:created>
  <dcterms:modified xsi:type="dcterms:W3CDTF">2019-04-02T15:03:00Z</dcterms:modified>
</cp:coreProperties>
</file>